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23A2" w14:textId="48B7C050" w:rsidR="00EC1094" w:rsidRPr="002A295B" w:rsidRDefault="002F3FA0" w:rsidP="002A295B">
      <w:pPr>
        <w:spacing w:after="360"/>
        <w:ind w:left="1416" w:firstLine="708"/>
        <w:jc w:val="both"/>
        <w:rPr>
          <w:rFonts w:ascii="Times New Roman" w:hAnsi="Times New Roman" w:cs="Times New Roman"/>
        </w:rPr>
      </w:pPr>
      <w:r w:rsidRPr="002A295B">
        <w:rPr>
          <w:rFonts w:ascii="Times New Roman" w:hAnsi="Times New Roman" w:cs="Times New Roman"/>
        </w:rPr>
        <w:t>Zał</w:t>
      </w:r>
      <w:r w:rsidR="00FB6E58" w:rsidRPr="002A295B">
        <w:rPr>
          <w:rFonts w:ascii="Times New Roman" w:hAnsi="Times New Roman" w:cs="Times New Roman"/>
        </w:rPr>
        <w:t>.</w:t>
      </w:r>
      <w:r w:rsidR="008C5F1D" w:rsidRPr="002A295B">
        <w:rPr>
          <w:rFonts w:ascii="Times New Roman" w:hAnsi="Times New Roman" w:cs="Times New Roman"/>
        </w:rPr>
        <w:t xml:space="preserve"> </w:t>
      </w:r>
      <w:r w:rsidR="00584281" w:rsidRPr="002A295B">
        <w:rPr>
          <w:rFonts w:ascii="Times New Roman" w:hAnsi="Times New Roman" w:cs="Times New Roman"/>
        </w:rPr>
        <w:t xml:space="preserve">nr </w:t>
      </w:r>
      <w:r w:rsidR="008C5F1D" w:rsidRPr="002A295B">
        <w:rPr>
          <w:rFonts w:ascii="Times New Roman" w:hAnsi="Times New Roman" w:cs="Times New Roman"/>
        </w:rPr>
        <w:t xml:space="preserve">1 </w:t>
      </w:r>
      <w:r w:rsidR="002A295B" w:rsidRPr="002A295B">
        <w:rPr>
          <w:rFonts w:ascii="Times New Roman" w:hAnsi="Times New Roman" w:cs="Times New Roman"/>
        </w:rPr>
        <w:t>do ZW 72</w:t>
      </w:r>
      <w:r w:rsidR="00D01B55" w:rsidRPr="002A295B">
        <w:rPr>
          <w:rFonts w:ascii="Times New Roman" w:hAnsi="Times New Roman" w:cs="Times New Roman"/>
        </w:rPr>
        <w:t>/2024</w:t>
      </w:r>
      <w:r w:rsidR="004843B7" w:rsidRPr="002A295B">
        <w:rPr>
          <w:rFonts w:ascii="Times New Roman" w:hAnsi="Times New Roman" w:cs="Times New Roman"/>
        </w:rPr>
        <w:t xml:space="preserve"> (aktualizacja załącznika do ZW 18/2024) </w:t>
      </w:r>
    </w:p>
    <w:p w14:paraId="72CACC7A" w14:textId="0FFAEC38" w:rsidR="00304397" w:rsidRPr="00CD7950" w:rsidRDefault="00822E77" w:rsidP="00460DFE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50">
        <w:rPr>
          <w:rFonts w:ascii="Times New Roman" w:hAnsi="Times New Roman" w:cs="Times New Roman"/>
          <w:b/>
          <w:sz w:val="24"/>
          <w:szCs w:val="24"/>
        </w:rPr>
        <w:t>Tryb przeprowadzania otwartych konkursów na stanowisko nauczyciela akademickiego</w:t>
      </w:r>
    </w:p>
    <w:p w14:paraId="69135F47" w14:textId="77777777" w:rsidR="00B7323B" w:rsidRPr="009D321B" w:rsidRDefault="00CF0D86" w:rsidP="00CF0D86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Postanowienia ogólne</w:t>
      </w:r>
    </w:p>
    <w:p w14:paraId="273B037B" w14:textId="58629938" w:rsidR="00CF0D86" w:rsidRPr="009D321B" w:rsidRDefault="00304397" w:rsidP="00AB27A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Politechnika Wrocławska</w:t>
      </w:r>
      <w:r w:rsidR="00EF67F4" w:rsidRPr="009D321B">
        <w:rPr>
          <w:rFonts w:ascii="Times New Roman" w:hAnsi="Times New Roman" w:cs="Times New Roman"/>
        </w:rPr>
        <w:t xml:space="preserve">, zwana dalej </w:t>
      </w:r>
      <w:r w:rsidR="00434C6B">
        <w:rPr>
          <w:rFonts w:ascii="Times New Roman" w:hAnsi="Times New Roman" w:cs="Times New Roman"/>
        </w:rPr>
        <w:t>„</w:t>
      </w:r>
      <w:r w:rsidR="00EF67F4" w:rsidRPr="009D321B">
        <w:rPr>
          <w:rFonts w:ascii="Times New Roman" w:hAnsi="Times New Roman" w:cs="Times New Roman"/>
        </w:rPr>
        <w:t>Uczelnią</w:t>
      </w:r>
      <w:r w:rsidR="00434C6B">
        <w:rPr>
          <w:rFonts w:ascii="Times New Roman" w:hAnsi="Times New Roman" w:cs="Times New Roman"/>
        </w:rPr>
        <w:t>”</w:t>
      </w:r>
      <w:r w:rsidR="00CF0D86" w:rsidRPr="009D321B">
        <w:rPr>
          <w:rFonts w:ascii="Times New Roman" w:hAnsi="Times New Roman" w:cs="Times New Roman"/>
        </w:rPr>
        <w:t>:</w:t>
      </w:r>
    </w:p>
    <w:p w14:paraId="1E01539D" w14:textId="2E746FDB" w:rsidR="00B7323B" w:rsidRPr="009D321B" w:rsidRDefault="00B7323B" w:rsidP="002732C6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uznaje </w:t>
      </w:r>
      <w:r w:rsidR="00B90DAD" w:rsidRPr="009D321B">
        <w:rPr>
          <w:rFonts w:ascii="Times New Roman" w:hAnsi="Times New Roman" w:cs="Times New Roman"/>
        </w:rPr>
        <w:t>kandydatki/</w:t>
      </w:r>
      <w:r w:rsidR="00586B25" w:rsidRPr="009D321B">
        <w:rPr>
          <w:rFonts w:ascii="Times New Roman" w:hAnsi="Times New Roman" w:cs="Times New Roman"/>
        </w:rPr>
        <w:t>kandydatów</w:t>
      </w:r>
      <w:r w:rsidRPr="009D321B">
        <w:rPr>
          <w:rFonts w:ascii="Times New Roman" w:hAnsi="Times New Roman" w:cs="Times New Roman"/>
        </w:rPr>
        <w:t xml:space="preserve">, którzy zdecydowali się na karierę </w:t>
      </w:r>
      <w:r w:rsidR="000433C1" w:rsidRPr="009D321B">
        <w:rPr>
          <w:rFonts w:ascii="Times New Roman" w:hAnsi="Times New Roman" w:cs="Times New Roman"/>
        </w:rPr>
        <w:t>na Uczelni</w:t>
      </w:r>
      <w:r w:rsidRPr="009D321B">
        <w:rPr>
          <w:rFonts w:ascii="Times New Roman" w:hAnsi="Times New Roman" w:cs="Times New Roman"/>
        </w:rPr>
        <w:t>, za profesjonalistów</w:t>
      </w:r>
      <w:r w:rsidR="00393E5A" w:rsidRPr="009D321B">
        <w:rPr>
          <w:rFonts w:ascii="Times New Roman" w:hAnsi="Times New Roman" w:cs="Times New Roman"/>
        </w:rPr>
        <w:t>;</w:t>
      </w:r>
    </w:p>
    <w:p w14:paraId="33F15DEA" w14:textId="015F6D25" w:rsidR="00B7323B" w:rsidRPr="009D321B" w:rsidRDefault="00B7323B" w:rsidP="002732C6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nie dyskryminuje </w:t>
      </w:r>
      <w:r w:rsidR="00034447" w:rsidRPr="009D321B">
        <w:rPr>
          <w:rFonts w:ascii="Times New Roman" w:hAnsi="Times New Roman" w:cs="Times New Roman"/>
        </w:rPr>
        <w:t>kandydatek/</w:t>
      </w:r>
      <w:r w:rsidRPr="009D321B">
        <w:rPr>
          <w:rFonts w:ascii="Times New Roman" w:hAnsi="Times New Roman" w:cs="Times New Roman"/>
        </w:rPr>
        <w:t>kandydatów do pracy w jakikolwiek sposób: ze względu na płeć, wiek, pochodzenie etniczne, narodowe lub społeczne, religię lub wyznanie, orientację seksualną, język, niepełnosprawność, przekonania polityczne oraz status społeczny bądź materialny</w:t>
      </w:r>
      <w:r w:rsidR="00393E5A" w:rsidRPr="009D321B">
        <w:rPr>
          <w:rFonts w:ascii="Times New Roman" w:hAnsi="Times New Roman" w:cs="Times New Roman"/>
        </w:rPr>
        <w:t>;</w:t>
      </w:r>
    </w:p>
    <w:p w14:paraId="4DACB678" w14:textId="44EAE375" w:rsidR="00B7323B" w:rsidRPr="009D321B" w:rsidRDefault="00B7323B" w:rsidP="002732C6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stawia sobie za cel zapewnienie równowagi płci </w:t>
      </w:r>
      <w:r w:rsidR="008B28D2" w:rsidRPr="009D321B">
        <w:rPr>
          <w:rFonts w:ascii="Times New Roman" w:hAnsi="Times New Roman" w:cs="Times New Roman"/>
        </w:rPr>
        <w:t>oraz umiędzynarodowieni</w:t>
      </w:r>
      <w:r w:rsidR="00D81737" w:rsidRPr="009D321B">
        <w:rPr>
          <w:rFonts w:ascii="Times New Roman" w:hAnsi="Times New Roman" w:cs="Times New Roman"/>
        </w:rPr>
        <w:t>e</w:t>
      </w:r>
      <w:r w:rsidR="008B28D2" w:rsidRPr="009D321B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>kadry</w:t>
      </w:r>
      <w:r w:rsidR="00DD0292" w:rsidRPr="009D321B">
        <w:rPr>
          <w:rFonts w:ascii="Times New Roman" w:hAnsi="Times New Roman" w:cs="Times New Roman"/>
        </w:rPr>
        <w:t xml:space="preserve"> naukowej</w:t>
      </w:r>
      <w:r w:rsidR="00393E5A" w:rsidRPr="009D321B">
        <w:rPr>
          <w:rFonts w:ascii="Times New Roman" w:hAnsi="Times New Roman" w:cs="Times New Roman"/>
        </w:rPr>
        <w:t>;</w:t>
      </w:r>
    </w:p>
    <w:p w14:paraId="75E0F8F9" w14:textId="1EEA2A9E" w:rsidR="00B7323B" w:rsidRPr="009D321B" w:rsidRDefault="00B7323B" w:rsidP="002732C6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określa standardy przyjmowania </w:t>
      </w:r>
      <w:r w:rsidR="00034447" w:rsidRPr="009D321B">
        <w:rPr>
          <w:rFonts w:ascii="Times New Roman" w:hAnsi="Times New Roman" w:cs="Times New Roman"/>
        </w:rPr>
        <w:t>kandydatek/</w:t>
      </w:r>
      <w:r w:rsidR="00EF67F4" w:rsidRPr="009D321B">
        <w:rPr>
          <w:rFonts w:ascii="Times New Roman" w:hAnsi="Times New Roman" w:cs="Times New Roman"/>
        </w:rPr>
        <w:t>kandydatów do pracy</w:t>
      </w:r>
      <w:r w:rsidRPr="009D321B">
        <w:rPr>
          <w:rFonts w:ascii="Times New Roman" w:hAnsi="Times New Roman" w:cs="Times New Roman"/>
        </w:rPr>
        <w:t>.</w:t>
      </w:r>
    </w:p>
    <w:p w14:paraId="52BC716D" w14:textId="24B4EFB1" w:rsidR="00B7323B" w:rsidRPr="009D321B" w:rsidRDefault="00E315E3" w:rsidP="00AB27A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Procedura konkursowa</w:t>
      </w:r>
      <w:r w:rsidR="00B7323B" w:rsidRPr="009D321B">
        <w:rPr>
          <w:rFonts w:ascii="Times New Roman" w:hAnsi="Times New Roman" w:cs="Times New Roman"/>
        </w:rPr>
        <w:t xml:space="preserve"> powin</w:t>
      </w:r>
      <w:r w:rsidRPr="009D321B">
        <w:rPr>
          <w:rFonts w:ascii="Times New Roman" w:hAnsi="Times New Roman" w:cs="Times New Roman"/>
        </w:rPr>
        <w:t>na</w:t>
      </w:r>
      <w:r w:rsidR="00B7323B" w:rsidRPr="009D321B">
        <w:rPr>
          <w:rFonts w:ascii="Times New Roman" w:hAnsi="Times New Roman" w:cs="Times New Roman"/>
        </w:rPr>
        <w:t xml:space="preserve"> odbywać się w sposób otwarty, przejrzysty</w:t>
      </w:r>
      <w:r w:rsidR="00D81737" w:rsidRPr="009D321B">
        <w:rPr>
          <w:rFonts w:ascii="Times New Roman" w:hAnsi="Times New Roman" w:cs="Times New Roman"/>
        </w:rPr>
        <w:t>,</w:t>
      </w:r>
      <w:r w:rsidR="00B7323B" w:rsidRPr="009D321B">
        <w:rPr>
          <w:rFonts w:ascii="Times New Roman" w:hAnsi="Times New Roman" w:cs="Times New Roman"/>
        </w:rPr>
        <w:t xml:space="preserve"> </w:t>
      </w:r>
      <w:r w:rsidR="00034447" w:rsidRPr="009D321B">
        <w:rPr>
          <w:rFonts w:ascii="Times New Roman" w:hAnsi="Times New Roman" w:cs="Times New Roman"/>
        </w:rPr>
        <w:t xml:space="preserve">merytoryczny </w:t>
      </w:r>
      <w:r w:rsidR="00B7323B" w:rsidRPr="009D321B">
        <w:rPr>
          <w:rFonts w:ascii="Times New Roman" w:hAnsi="Times New Roman" w:cs="Times New Roman"/>
        </w:rPr>
        <w:t>i</w:t>
      </w:r>
      <w:r w:rsidR="002D719F">
        <w:rPr>
          <w:rFonts w:ascii="Times New Roman" w:hAnsi="Times New Roman" w:cs="Times New Roman"/>
        </w:rPr>
        <w:t> </w:t>
      </w:r>
      <w:r w:rsidR="00B7323B" w:rsidRPr="009D321B">
        <w:rPr>
          <w:rFonts w:ascii="Times New Roman" w:hAnsi="Times New Roman" w:cs="Times New Roman"/>
        </w:rPr>
        <w:t>efektywny</w:t>
      </w:r>
      <w:r w:rsidR="004C4A1B">
        <w:rPr>
          <w:rFonts w:ascii="Times New Roman" w:hAnsi="Times New Roman" w:cs="Times New Roman"/>
        </w:rPr>
        <w:t>.</w:t>
      </w:r>
    </w:p>
    <w:p w14:paraId="2E4CE3C6" w14:textId="0224D022" w:rsidR="00B7323B" w:rsidRPr="009D321B" w:rsidRDefault="00AC5175" w:rsidP="00AB27A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O</w:t>
      </w:r>
      <w:r w:rsidR="00C20149" w:rsidRPr="009D321B">
        <w:rPr>
          <w:rFonts w:ascii="Times New Roman" w:hAnsi="Times New Roman" w:cs="Times New Roman"/>
        </w:rPr>
        <w:t xml:space="preserve">cena </w:t>
      </w:r>
      <w:r w:rsidR="00304397" w:rsidRPr="009D321B">
        <w:rPr>
          <w:rFonts w:ascii="Times New Roman" w:hAnsi="Times New Roman" w:cs="Times New Roman"/>
        </w:rPr>
        <w:t xml:space="preserve">osiągnięć </w:t>
      </w:r>
      <w:r w:rsidR="00B90DAD" w:rsidRPr="009D321B">
        <w:rPr>
          <w:rFonts w:ascii="Times New Roman" w:hAnsi="Times New Roman" w:cs="Times New Roman"/>
        </w:rPr>
        <w:t>kandydatki/</w:t>
      </w:r>
      <w:r w:rsidR="00304397" w:rsidRPr="009D321B">
        <w:rPr>
          <w:rFonts w:ascii="Times New Roman" w:hAnsi="Times New Roman" w:cs="Times New Roman"/>
        </w:rPr>
        <w:t>kandydata</w:t>
      </w:r>
      <w:r w:rsidR="00C20149" w:rsidRPr="009D321B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 xml:space="preserve">powinna </w:t>
      </w:r>
      <w:r w:rsidR="00C20149" w:rsidRPr="009D321B">
        <w:rPr>
          <w:rFonts w:ascii="Times New Roman" w:hAnsi="Times New Roman" w:cs="Times New Roman"/>
        </w:rPr>
        <w:t>odbywa</w:t>
      </w:r>
      <w:r w:rsidRPr="009D321B">
        <w:rPr>
          <w:rFonts w:ascii="Times New Roman" w:hAnsi="Times New Roman" w:cs="Times New Roman"/>
        </w:rPr>
        <w:t>ć</w:t>
      </w:r>
      <w:r w:rsidR="00C20149" w:rsidRPr="009D321B">
        <w:rPr>
          <w:rFonts w:ascii="Times New Roman" w:hAnsi="Times New Roman" w:cs="Times New Roman"/>
        </w:rPr>
        <w:t xml:space="preserve"> się w sposób jakościowy i ilościowy; </w:t>
      </w:r>
      <w:r w:rsidRPr="009D321B">
        <w:rPr>
          <w:rFonts w:ascii="Times New Roman" w:hAnsi="Times New Roman" w:cs="Times New Roman"/>
        </w:rPr>
        <w:t>należy</w:t>
      </w:r>
      <w:r w:rsidR="00C20149" w:rsidRPr="009D321B">
        <w:rPr>
          <w:rFonts w:ascii="Times New Roman" w:hAnsi="Times New Roman" w:cs="Times New Roman"/>
        </w:rPr>
        <w:t xml:space="preserve"> uwzględ</w:t>
      </w:r>
      <w:r w:rsidRPr="009D321B">
        <w:rPr>
          <w:rFonts w:ascii="Times New Roman" w:hAnsi="Times New Roman" w:cs="Times New Roman"/>
        </w:rPr>
        <w:t>nić</w:t>
      </w:r>
      <w:r w:rsidR="00C20149" w:rsidRPr="009D321B">
        <w:rPr>
          <w:rFonts w:ascii="Times New Roman" w:hAnsi="Times New Roman" w:cs="Times New Roman"/>
        </w:rPr>
        <w:t xml:space="preserve"> nie tylko </w:t>
      </w:r>
      <w:r w:rsidR="00393E5A" w:rsidRPr="009D321B">
        <w:rPr>
          <w:rFonts w:ascii="Times New Roman" w:hAnsi="Times New Roman" w:cs="Times New Roman"/>
        </w:rPr>
        <w:t>publikacje,</w:t>
      </w:r>
      <w:r w:rsidR="00C20149" w:rsidRPr="009D321B">
        <w:rPr>
          <w:rFonts w:ascii="Times New Roman" w:hAnsi="Times New Roman" w:cs="Times New Roman"/>
        </w:rPr>
        <w:t xml:space="preserve"> ale również aspekty nauczania, opieki naukowej, pracy zespołowej, transferu wiedzy, innowacji i szerzenia świadomości naukowej w społeczeństwie.</w:t>
      </w:r>
    </w:p>
    <w:p w14:paraId="5DA4912D" w14:textId="3847AD4F" w:rsidR="002D4EA0" w:rsidRPr="008D1D64" w:rsidRDefault="002D4EA0" w:rsidP="00D01B55">
      <w:pPr>
        <w:pStyle w:val="Akapitzlist"/>
        <w:numPr>
          <w:ilvl w:val="0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lang w:val="en-GB"/>
        </w:rPr>
      </w:pPr>
      <w:proofErr w:type="spellStart"/>
      <w:r w:rsidRPr="008D1D64">
        <w:rPr>
          <w:rFonts w:ascii="Times New Roman" w:hAnsi="Times New Roman" w:cs="Times New Roman"/>
          <w:lang w:val="en-GB"/>
        </w:rPr>
        <w:t>Procedura</w:t>
      </w:r>
      <w:proofErr w:type="spellEnd"/>
      <w:r w:rsidRPr="008D1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D1D64">
        <w:rPr>
          <w:rFonts w:ascii="Times New Roman" w:hAnsi="Times New Roman" w:cs="Times New Roman"/>
          <w:lang w:val="en-GB"/>
        </w:rPr>
        <w:t>konkursowa</w:t>
      </w:r>
      <w:proofErr w:type="spellEnd"/>
      <w:r w:rsidRPr="008D1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D1D64">
        <w:rPr>
          <w:rFonts w:ascii="Times New Roman" w:hAnsi="Times New Roman" w:cs="Times New Roman"/>
          <w:lang w:val="en-GB"/>
        </w:rPr>
        <w:t>powinna</w:t>
      </w:r>
      <w:proofErr w:type="spellEnd"/>
      <w:r w:rsidRPr="008D1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D1D64">
        <w:rPr>
          <w:rFonts w:ascii="Times New Roman" w:hAnsi="Times New Roman" w:cs="Times New Roman"/>
          <w:lang w:val="en-GB"/>
        </w:rPr>
        <w:t>zachowywać</w:t>
      </w:r>
      <w:proofErr w:type="spellEnd"/>
      <w:r w:rsidRPr="008D1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D1D64">
        <w:rPr>
          <w:rFonts w:ascii="Times New Roman" w:hAnsi="Times New Roman" w:cs="Times New Roman"/>
          <w:lang w:val="en-GB"/>
        </w:rPr>
        <w:t>standardy</w:t>
      </w:r>
      <w:proofErr w:type="spellEnd"/>
      <w:r w:rsidRPr="008D1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D1D64">
        <w:rPr>
          <w:rFonts w:ascii="Times New Roman" w:hAnsi="Times New Roman" w:cs="Times New Roman"/>
          <w:lang w:val="en-GB"/>
        </w:rPr>
        <w:t>międzynarodowe</w:t>
      </w:r>
      <w:proofErr w:type="spellEnd"/>
      <w:r w:rsidRPr="008D1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D1D64">
        <w:rPr>
          <w:rFonts w:ascii="Times New Roman" w:hAnsi="Times New Roman" w:cs="Times New Roman"/>
          <w:lang w:val="en-GB"/>
        </w:rPr>
        <w:t>zapisane</w:t>
      </w:r>
      <w:proofErr w:type="spellEnd"/>
      <w:r w:rsidRPr="008D1D64">
        <w:rPr>
          <w:rFonts w:ascii="Times New Roman" w:hAnsi="Times New Roman" w:cs="Times New Roman"/>
          <w:lang w:val="en-GB"/>
        </w:rPr>
        <w:t xml:space="preserve"> w </w:t>
      </w:r>
      <w:r w:rsidRPr="008D1D64">
        <w:rPr>
          <w:rFonts w:ascii="Times New Roman" w:hAnsi="Times New Roman" w:cs="Times New Roman"/>
          <w:i/>
          <w:iCs/>
          <w:lang w:val="en-GB"/>
        </w:rPr>
        <w:t>The European Charter for Researchers</w:t>
      </w:r>
      <w:r w:rsidRPr="008D1D64">
        <w:rPr>
          <w:rFonts w:ascii="Times New Roman" w:hAnsi="Times New Roman" w:cs="Times New Roman"/>
          <w:lang w:val="en-GB"/>
        </w:rPr>
        <w:t xml:space="preserve"> oraz </w:t>
      </w:r>
      <w:r w:rsidRPr="008D1D64">
        <w:rPr>
          <w:rFonts w:ascii="Times New Roman" w:hAnsi="Times New Roman" w:cs="Times New Roman"/>
          <w:i/>
          <w:iCs/>
          <w:lang w:val="en-GB"/>
        </w:rPr>
        <w:t>The Code of Conduct for the Recruitment of Researchers</w:t>
      </w:r>
      <w:r w:rsidRPr="008D1D64">
        <w:rPr>
          <w:rFonts w:ascii="Times New Roman" w:hAnsi="Times New Roman" w:cs="Times New Roman"/>
          <w:lang w:val="en-GB"/>
        </w:rPr>
        <w:t>.</w:t>
      </w:r>
    </w:p>
    <w:p w14:paraId="7B5AF26B" w14:textId="77777777" w:rsidR="00DD0292" w:rsidRPr="009D321B" w:rsidRDefault="00DD0292" w:rsidP="008648CB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§</w:t>
      </w:r>
      <w:r w:rsidR="00304397" w:rsidRPr="009D321B">
        <w:rPr>
          <w:rFonts w:ascii="Times New Roman" w:hAnsi="Times New Roman" w:cs="Times New Roman"/>
        </w:rPr>
        <w:t>1</w:t>
      </w:r>
    </w:p>
    <w:p w14:paraId="2D806CC8" w14:textId="77777777" w:rsidR="0033344E" w:rsidRPr="009D321B" w:rsidRDefault="00001727" w:rsidP="0033344E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Podstawy prawne</w:t>
      </w:r>
    </w:p>
    <w:p w14:paraId="51460EC0" w14:textId="40A511A7" w:rsidR="00DD0292" w:rsidRPr="009D321B" w:rsidRDefault="00DD0292" w:rsidP="004B1E90">
      <w:pPr>
        <w:spacing w:line="240" w:lineRule="auto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Zasady </w:t>
      </w:r>
      <w:r w:rsidR="008B7AE9" w:rsidRPr="009D321B">
        <w:rPr>
          <w:rFonts w:ascii="Times New Roman" w:hAnsi="Times New Roman" w:cs="Times New Roman"/>
        </w:rPr>
        <w:t xml:space="preserve">otwartych </w:t>
      </w:r>
      <w:r w:rsidR="00393E5A" w:rsidRPr="009D321B">
        <w:rPr>
          <w:rFonts w:ascii="Times New Roman" w:hAnsi="Times New Roman" w:cs="Times New Roman"/>
        </w:rPr>
        <w:t>konkursów dotyczących</w:t>
      </w:r>
      <w:r w:rsidR="00EF67F4" w:rsidRPr="009D321B">
        <w:rPr>
          <w:rFonts w:ascii="Times New Roman" w:hAnsi="Times New Roman" w:cs="Times New Roman"/>
        </w:rPr>
        <w:t xml:space="preserve"> zatrudniania </w:t>
      </w:r>
      <w:r w:rsidRPr="009D321B">
        <w:rPr>
          <w:rFonts w:ascii="Times New Roman" w:hAnsi="Times New Roman" w:cs="Times New Roman"/>
        </w:rPr>
        <w:t>nauczycieli akademickich regul</w:t>
      </w:r>
      <w:r w:rsidR="008B7AE9" w:rsidRPr="009D321B">
        <w:rPr>
          <w:rFonts w:ascii="Times New Roman" w:hAnsi="Times New Roman" w:cs="Times New Roman"/>
        </w:rPr>
        <w:t>uje</w:t>
      </w:r>
      <w:r w:rsidRPr="009D321B">
        <w:rPr>
          <w:rFonts w:ascii="Times New Roman" w:hAnsi="Times New Roman" w:cs="Times New Roman"/>
        </w:rPr>
        <w:t>:</w:t>
      </w:r>
    </w:p>
    <w:p w14:paraId="07B0B119" w14:textId="0109DF05" w:rsidR="00DD0292" w:rsidRPr="009D321B" w:rsidRDefault="00434C6B" w:rsidP="004B1E90">
      <w:pPr>
        <w:pStyle w:val="Akapitzlist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1E22" w:rsidRPr="009D321B">
        <w:rPr>
          <w:rFonts w:ascii="Times New Roman" w:hAnsi="Times New Roman" w:cs="Times New Roman"/>
        </w:rPr>
        <w:t>rt. 119 u</w:t>
      </w:r>
      <w:r w:rsidR="00DD0292" w:rsidRPr="009D321B">
        <w:rPr>
          <w:rFonts w:ascii="Times New Roman" w:hAnsi="Times New Roman" w:cs="Times New Roman"/>
        </w:rPr>
        <w:t>staw</w:t>
      </w:r>
      <w:r w:rsidR="00641E22" w:rsidRPr="009D321B">
        <w:rPr>
          <w:rFonts w:ascii="Times New Roman" w:hAnsi="Times New Roman" w:cs="Times New Roman"/>
        </w:rPr>
        <w:t>y</w:t>
      </w:r>
      <w:r w:rsidR="00DD0292" w:rsidRPr="009D321B">
        <w:rPr>
          <w:rFonts w:ascii="Times New Roman" w:hAnsi="Times New Roman" w:cs="Times New Roman"/>
        </w:rPr>
        <w:t xml:space="preserve"> z dnia 20 lipca 2018 r. </w:t>
      </w:r>
      <w:r w:rsidR="00DD0292" w:rsidRPr="00257AB4">
        <w:rPr>
          <w:rFonts w:ascii="Times New Roman" w:hAnsi="Times New Roman" w:cs="Times New Roman"/>
          <w:i/>
        </w:rPr>
        <w:t>Prawo o szkolnictwie wyższym i nauce</w:t>
      </w:r>
      <w:r w:rsidR="00304397" w:rsidRPr="009D321B">
        <w:rPr>
          <w:rFonts w:ascii="Times New Roman" w:hAnsi="Times New Roman" w:cs="Times New Roman"/>
        </w:rPr>
        <w:t xml:space="preserve"> </w:t>
      </w:r>
      <w:r w:rsidR="008B7AE9" w:rsidRPr="009D321B">
        <w:rPr>
          <w:rFonts w:ascii="Times New Roman" w:hAnsi="Times New Roman" w:cs="Times New Roman"/>
        </w:rPr>
        <w:t>(t.j. Dz.U. 202</w:t>
      </w:r>
      <w:r w:rsidR="000A4FB0">
        <w:rPr>
          <w:rFonts w:ascii="Times New Roman" w:hAnsi="Times New Roman" w:cs="Times New Roman"/>
        </w:rPr>
        <w:t>3</w:t>
      </w:r>
      <w:r w:rsidR="008B7AE9" w:rsidRPr="009D321B">
        <w:rPr>
          <w:rFonts w:ascii="Times New Roman" w:hAnsi="Times New Roman" w:cs="Times New Roman"/>
        </w:rPr>
        <w:t xml:space="preserve"> poz. </w:t>
      </w:r>
      <w:r w:rsidR="000A4FB0">
        <w:rPr>
          <w:rFonts w:ascii="Times New Roman" w:hAnsi="Times New Roman" w:cs="Times New Roman"/>
        </w:rPr>
        <w:t>742</w:t>
      </w:r>
      <w:r w:rsidR="008B7AE9" w:rsidRPr="009D321B">
        <w:rPr>
          <w:rFonts w:ascii="Times New Roman" w:hAnsi="Times New Roman" w:cs="Times New Roman"/>
        </w:rPr>
        <w:t xml:space="preserve"> z pó</w:t>
      </w:r>
      <w:r w:rsidR="003E59A5" w:rsidRPr="009D321B">
        <w:rPr>
          <w:rFonts w:ascii="Times New Roman" w:hAnsi="Times New Roman" w:cs="Times New Roman"/>
        </w:rPr>
        <w:t>ź</w:t>
      </w:r>
      <w:r w:rsidR="008B7AE9" w:rsidRPr="009D321B">
        <w:rPr>
          <w:rFonts w:ascii="Times New Roman" w:hAnsi="Times New Roman" w:cs="Times New Roman"/>
        </w:rPr>
        <w:t>n. zm.)</w:t>
      </w:r>
      <w:r w:rsidR="00DD0292" w:rsidRPr="009D321B">
        <w:rPr>
          <w:rFonts w:ascii="Times New Roman" w:hAnsi="Times New Roman" w:cs="Times New Roman"/>
        </w:rPr>
        <w:t xml:space="preserve">, </w:t>
      </w:r>
      <w:r w:rsidR="00EF67F4" w:rsidRPr="009D321B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>ej</w:t>
      </w:r>
      <w:r w:rsidR="00EF67F4" w:rsidRPr="009D321B">
        <w:rPr>
          <w:rFonts w:ascii="Times New Roman" w:hAnsi="Times New Roman" w:cs="Times New Roman"/>
        </w:rPr>
        <w:t xml:space="preserve"> dalej </w:t>
      </w:r>
      <w:r w:rsidR="00C3400B">
        <w:rPr>
          <w:rFonts w:ascii="Times New Roman" w:hAnsi="Times New Roman" w:cs="Times New Roman"/>
        </w:rPr>
        <w:t>„</w:t>
      </w:r>
      <w:r w:rsidR="00EF67F4" w:rsidRPr="009D321B">
        <w:rPr>
          <w:rFonts w:ascii="Times New Roman" w:hAnsi="Times New Roman" w:cs="Times New Roman"/>
        </w:rPr>
        <w:t>Ustawą</w:t>
      </w:r>
      <w:r w:rsidR="00C3400B">
        <w:rPr>
          <w:rFonts w:ascii="Times New Roman" w:hAnsi="Times New Roman" w:cs="Times New Roman"/>
        </w:rPr>
        <w:t>”</w:t>
      </w:r>
      <w:r w:rsidR="002D442E" w:rsidRPr="009D321B">
        <w:rPr>
          <w:rFonts w:ascii="Times New Roman" w:hAnsi="Times New Roman" w:cs="Times New Roman"/>
        </w:rPr>
        <w:t>;</w:t>
      </w:r>
    </w:p>
    <w:p w14:paraId="2086BB4A" w14:textId="792A35D5" w:rsidR="00DD0292" w:rsidRPr="009D321B" w:rsidRDefault="00DD0292" w:rsidP="004B1E90">
      <w:pPr>
        <w:pStyle w:val="Akapitzlis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Statut Politechniki Wrocławskiej</w:t>
      </w:r>
      <w:r w:rsidR="00434C6B">
        <w:rPr>
          <w:rFonts w:ascii="Times New Roman" w:hAnsi="Times New Roman" w:cs="Times New Roman"/>
        </w:rPr>
        <w:t xml:space="preserve"> zwanego dalej „Statutem”</w:t>
      </w:r>
      <w:r w:rsidR="002D442E" w:rsidRPr="009D321B">
        <w:rPr>
          <w:rFonts w:ascii="Times New Roman" w:hAnsi="Times New Roman" w:cs="Times New Roman"/>
        </w:rPr>
        <w:t>;</w:t>
      </w:r>
    </w:p>
    <w:p w14:paraId="6BCBC9FE" w14:textId="77777777" w:rsidR="00DD0292" w:rsidRPr="009D321B" w:rsidRDefault="00DD0292" w:rsidP="004B1E90">
      <w:pPr>
        <w:pStyle w:val="Akapitzlis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Kodeks Etyki Pracowników Politechniki Wrocławskiej</w:t>
      </w:r>
      <w:r w:rsidR="008B7AE9" w:rsidRPr="009D321B">
        <w:rPr>
          <w:rFonts w:ascii="Times New Roman" w:hAnsi="Times New Roman" w:cs="Times New Roman"/>
        </w:rPr>
        <w:t>.</w:t>
      </w:r>
    </w:p>
    <w:p w14:paraId="0410F363" w14:textId="77777777" w:rsidR="009C3BD9" w:rsidRPr="009D321B" w:rsidRDefault="009C3BD9" w:rsidP="009C3BD9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§</w:t>
      </w:r>
      <w:r w:rsidR="008B7AE9" w:rsidRPr="009D321B">
        <w:rPr>
          <w:rFonts w:ascii="Times New Roman" w:hAnsi="Times New Roman" w:cs="Times New Roman"/>
        </w:rPr>
        <w:t>2</w:t>
      </w:r>
    </w:p>
    <w:p w14:paraId="1955D5D7" w14:textId="77777777" w:rsidR="009C3BD9" w:rsidRPr="009D321B" w:rsidRDefault="009C3BD9" w:rsidP="009C3BD9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Wszczęcie procedury </w:t>
      </w:r>
      <w:r w:rsidR="006B6CBA" w:rsidRPr="009D321B">
        <w:rPr>
          <w:rFonts w:ascii="Times New Roman" w:hAnsi="Times New Roman" w:cs="Times New Roman"/>
        </w:rPr>
        <w:t xml:space="preserve">otwartego </w:t>
      </w:r>
      <w:r w:rsidRPr="009D321B">
        <w:rPr>
          <w:rFonts w:ascii="Times New Roman" w:hAnsi="Times New Roman" w:cs="Times New Roman"/>
        </w:rPr>
        <w:t>konkurs</w:t>
      </w:r>
      <w:r w:rsidR="006B6CBA" w:rsidRPr="009D321B">
        <w:rPr>
          <w:rFonts w:ascii="Times New Roman" w:hAnsi="Times New Roman" w:cs="Times New Roman"/>
        </w:rPr>
        <w:t>u</w:t>
      </w:r>
    </w:p>
    <w:p w14:paraId="36021B2A" w14:textId="1ACEE075" w:rsidR="001D2B3D" w:rsidRPr="009D321B" w:rsidRDefault="001D2B3D" w:rsidP="0033344E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Wnioskodawcą i organizatorem konkurs</w:t>
      </w:r>
      <w:r w:rsidR="00290A81" w:rsidRPr="009D321B">
        <w:rPr>
          <w:rFonts w:ascii="Times New Roman" w:hAnsi="Times New Roman" w:cs="Times New Roman"/>
        </w:rPr>
        <w:t>u</w:t>
      </w:r>
      <w:r w:rsidR="001C2504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>jest:</w:t>
      </w:r>
    </w:p>
    <w:p w14:paraId="09D8F945" w14:textId="2809F825" w:rsidR="001D2B3D" w:rsidRPr="009D321B" w:rsidRDefault="001D2B3D" w:rsidP="00284964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dziekan wydziału na wniosek kierownika jednostki organizacyjnej wydziału</w:t>
      </w:r>
      <w:r w:rsidR="00FA25DE" w:rsidRPr="009D321B">
        <w:rPr>
          <w:rFonts w:ascii="Times New Roman" w:hAnsi="Times New Roman" w:cs="Times New Roman"/>
        </w:rPr>
        <w:t>;</w:t>
      </w:r>
    </w:p>
    <w:p w14:paraId="63DF8BD4" w14:textId="6421547B" w:rsidR="001D2B3D" w:rsidRDefault="00322DFE" w:rsidP="000268C0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r w:rsidR="001D2B3D" w:rsidRPr="009D321B">
        <w:rPr>
          <w:rFonts w:ascii="Times New Roman" w:hAnsi="Times New Roman" w:cs="Times New Roman"/>
        </w:rPr>
        <w:t>jednostki ogólnouczelnianej</w:t>
      </w:r>
      <w:r w:rsidR="00BE4D49">
        <w:rPr>
          <w:rFonts w:ascii="Times New Roman" w:hAnsi="Times New Roman" w:cs="Times New Roman"/>
        </w:rPr>
        <w:t>;</w:t>
      </w:r>
    </w:p>
    <w:p w14:paraId="31C27CDE" w14:textId="6DB2EAF1" w:rsidR="001C2504" w:rsidRPr="001C2504" w:rsidRDefault="001C2504" w:rsidP="000268C0">
      <w:pPr>
        <w:spacing w:after="0"/>
        <w:ind w:left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dalej zwany „Wnioskodawcą”</w:t>
      </w:r>
      <w:r>
        <w:rPr>
          <w:rFonts w:ascii="Times New Roman" w:hAnsi="Times New Roman" w:cs="Times New Roman"/>
        </w:rPr>
        <w:t>.</w:t>
      </w:r>
    </w:p>
    <w:p w14:paraId="0CF9476A" w14:textId="5B7E71EE" w:rsidR="003E41BE" w:rsidRPr="009D321B" w:rsidRDefault="003E41BE" w:rsidP="0033344E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Warunkiem rozpoczęcia procedury konkursowej jest uzyskanie zgody Rektora. Wniosek </w:t>
      </w:r>
      <w:r w:rsidR="00E315E3" w:rsidRPr="009D321B">
        <w:rPr>
          <w:rFonts w:ascii="Times New Roman" w:hAnsi="Times New Roman" w:cs="Times New Roman"/>
        </w:rPr>
        <w:t>o otwarcie konkursu</w:t>
      </w:r>
      <w:r w:rsidRPr="009D321B">
        <w:rPr>
          <w:rFonts w:ascii="Times New Roman" w:hAnsi="Times New Roman" w:cs="Times New Roman"/>
        </w:rPr>
        <w:t xml:space="preserve"> powinien zawierać merytoryczne uzasadnienie wraz ze wskazaniem źródła finansowania </w:t>
      </w:r>
      <w:r w:rsidRPr="009D321B">
        <w:rPr>
          <w:rFonts w:ascii="Times New Roman" w:hAnsi="Times New Roman" w:cs="Times New Roman"/>
          <w:i/>
        </w:rPr>
        <w:t>(załącznik nr</w:t>
      </w:r>
      <w:r w:rsidR="006B6CBA" w:rsidRPr="009D321B">
        <w:rPr>
          <w:rFonts w:ascii="Times New Roman" w:hAnsi="Times New Roman" w:cs="Times New Roman"/>
          <w:i/>
        </w:rPr>
        <w:t xml:space="preserve"> 1 – </w:t>
      </w:r>
      <w:r w:rsidR="00393E5A" w:rsidRPr="009D321B">
        <w:rPr>
          <w:rFonts w:ascii="Times New Roman" w:hAnsi="Times New Roman" w:cs="Times New Roman"/>
          <w:i/>
        </w:rPr>
        <w:t>W</w:t>
      </w:r>
      <w:r w:rsidR="006B6CBA" w:rsidRPr="009D321B">
        <w:rPr>
          <w:rFonts w:ascii="Times New Roman" w:hAnsi="Times New Roman" w:cs="Times New Roman"/>
          <w:i/>
        </w:rPr>
        <w:t xml:space="preserve">niosek o </w:t>
      </w:r>
      <w:r w:rsidR="00034447" w:rsidRPr="009D321B">
        <w:rPr>
          <w:rFonts w:ascii="Times New Roman" w:hAnsi="Times New Roman" w:cs="Times New Roman"/>
          <w:i/>
        </w:rPr>
        <w:t>otwarcie konkursu na stanowisko</w:t>
      </w:r>
      <w:r w:rsidR="006B6CBA" w:rsidRPr="009D321B">
        <w:rPr>
          <w:rFonts w:ascii="Times New Roman" w:hAnsi="Times New Roman" w:cs="Times New Roman"/>
          <w:i/>
        </w:rPr>
        <w:t xml:space="preserve"> nauczyciela akademickiego</w:t>
      </w:r>
      <w:r w:rsidRPr="009D321B">
        <w:rPr>
          <w:rFonts w:ascii="Times New Roman" w:hAnsi="Times New Roman" w:cs="Times New Roman"/>
          <w:i/>
        </w:rPr>
        <w:t>)</w:t>
      </w:r>
      <w:r w:rsidRPr="009D321B">
        <w:rPr>
          <w:rFonts w:ascii="Times New Roman" w:hAnsi="Times New Roman" w:cs="Times New Roman"/>
        </w:rPr>
        <w:t xml:space="preserve">. </w:t>
      </w:r>
    </w:p>
    <w:p w14:paraId="52356AB9" w14:textId="612200BB" w:rsidR="00E16138" w:rsidRPr="00AF061A" w:rsidRDefault="007F1766" w:rsidP="0033344E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9D321B">
        <w:rPr>
          <w:rFonts w:ascii="Times New Roman" w:hAnsi="Times New Roman" w:cs="Times New Roman"/>
        </w:rPr>
        <w:t>W przypadku konkursu</w:t>
      </w:r>
      <w:r w:rsidR="003E41BE" w:rsidRPr="009D321B">
        <w:rPr>
          <w:rFonts w:ascii="Times New Roman" w:hAnsi="Times New Roman" w:cs="Times New Roman"/>
        </w:rPr>
        <w:t xml:space="preserve"> na nowo</w:t>
      </w:r>
      <w:r w:rsidR="00A45292">
        <w:rPr>
          <w:rFonts w:ascii="Times New Roman" w:hAnsi="Times New Roman" w:cs="Times New Roman"/>
        </w:rPr>
        <w:t xml:space="preserve"> </w:t>
      </w:r>
      <w:r w:rsidR="003E41BE" w:rsidRPr="009D321B">
        <w:rPr>
          <w:rFonts w:ascii="Times New Roman" w:hAnsi="Times New Roman" w:cs="Times New Roman"/>
        </w:rPr>
        <w:t xml:space="preserve">tworzone stanowisko, przed rozpoczęciem procedury konkursowej </w:t>
      </w:r>
      <w:r w:rsidR="00EC6AB0">
        <w:rPr>
          <w:rFonts w:ascii="Times New Roman" w:hAnsi="Times New Roman" w:cs="Times New Roman"/>
        </w:rPr>
        <w:t>W</w:t>
      </w:r>
      <w:r w:rsidR="003E41BE" w:rsidRPr="00AF061A">
        <w:rPr>
          <w:rFonts w:ascii="Times New Roman" w:hAnsi="Times New Roman" w:cs="Times New Roman"/>
          <w:color w:val="000000" w:themeColor="text1"/>
        </w:rPr>
        <w:t xml:space="preserve">nioskodawca musi uzyskać </w:t>
      </w:r>
      <w:r w:rsidR="003F61A2" w:rsidRPr="00AF061A">
        <w:rPr>
          <w:rFonts w:ascii="Times New Roman" w:hAnsi="Times New Roman" w:cs="Times New Roman"/>
          <w:color w:val="000000" w:themeColor="text1"/>
        </w:rPr>
        <w:t xml:space="preserve">oprócz zgody na przeprowadzenie konkursu, opisanej w ust. 2, zgodę </w:t>
      </w:r>
      <w:r w:rsidR="003E41BE" w:rsidRPr="00AF061A">
        <w:rPr>
          <w:rFonts w:ascii="Times New Roman" w:hAnsi="Times New Roman" w:cs="Times New Roman"/>
          <w:color w:val="000000" w:themeColor="text1"/>
        </w:rPr>
        <w:t xml:space="preserve">Rektora na utworzenie </w:t>
      </w:r>
      <w:r w:rsidR="003F61A2" w:rsidRPr="00AF061A">
        <w:rPr>
          <w:rFonts w:ascii="Times New Roman" w:hAnsi="Times New Roman" w:cs="Times New Roman"/>
          <w:color w:val="000000" w:themeColor="text1"/>
        </w:rPr>
        <w:t xml:space="preserve">nowego </w:t>
      </w:r>
      <w:r w:rsidR="003E41BE" w:rsidRPr="00AF061A">
        <w:rPr>
          <w:rFonts w:ascii="Times New Roman" w:hAnsi="Times New Roman" w:cs="Times New Roman"/>
          <w:color w:val="000000" w:themeColor="text1"/>
        </w:rPr>
        <w:t xml:space="preserve">stanowiska </w:t>
      </w:r>
      <w:r w:rsidR="00BA6FD0" w:rsidRPr="00AF061A">
        <w:rPr>
          <w:rFonts w:ascii="Times New Roman" w:hAnsi="Times New Roman" w:cs="Times New Roman"/>
          <w:i/>
          <w:color w:val="000000" w:themeColor="text1"/>
        </w:rPr>
        <w:t>(</w:t>
      </w:r>
      <w:r w:rsidR="00393E5A" w:rsidRPr="00AF061A">
        <w:rPr>
          <w:rFonts w:ascii="Times New Roman" w:hAnsi="Times New Roman" w:cs="Times New Roman"/>
          <w:i/>
          <w:color w:val="000000" w:themeColor="text1"/>
        </w:rPr>
        <w:t>W</w:t>
      </w:r>
      <w:r w:rsidR="00805A22" w:rsidRPr="00AF061A">
        <w:rPr>
          <w:rFonts w:ascii="Times New Roman" w:hAnsi="Times New Roman" w:cs="Times New Roman"/>
          <w:i/>
          <w:color w:val="000000" w:themeColor="text1"/>
        </w:rPr>
        <w:t>niosek o etat</w:t>
      </w:r>
      <w:r w:rsidR="00DA210D">
        <w:rPr>
          <w:rFonts w:ascii="Times New Roman" w:hAnsi="Times New Roman" w:cs="Times New Roman"/>
          <w:i/>
          <w:color w:val="000000" w:themeColor="text1"/>
        </w:rPr>
        <w:t xml:space="preserve"> – dostępny na stronie Działu Spraw Osobowych</w:t>
      </w:r>
      <w:r w:rsidR="003E41BE" w:rsidRPr="00AF061A">
        <w:rPr>
          <w:rFonts w:ascii="Times New Roman" w:hAnsi="Times New Roman" w:cs="Times New Roman"/>
          <w:i/>
          <w:color w:val="000000" w:themeColor="text1"/>
        </w:rPr>
        <w:t>)</w:t>
      </w:r>
      <w:r w:rsidR="003F61A2" w:rsidRPr="00AF061A">
        <w:rPr>
          <w:rFonts w:ascii="Times New Roman" w:hAnsi="Times New Roman" w:cs="Times New Roman"/>
          <w:i/>
          <w:color w:val="000000" w:themeColor="text1"/>
        </w:rPr>
        <w:t>.</w:t>
      </w:r>
      <w:r w:rsidR="003E41BE" w:rsidRPr="00AF061A">
        <w:rPr>
          <w:rFonts w:ascii="Times New Roman" w:hAnsi="Times New Roman" w:cs="Times New Roman"/>
          <w:color w:val="000000" w:themeColor="text1"/>
        </w:rPr>
        <w:t xml:space="preserve"> </w:t>
      </w:r>
    </w:p>
    <w:p w14:paraId="5424D1E5" w14:textId="77777777" w:rsidR="001028D5" w:rsidRPr="00AF061A" w:rsidRDefault="00F92F9A" w:rsidP="0033344E">
      <w:pPr>
        <w:pStyle w:val="Akapitzlist"/>
        <w:numPr>
          <w:ilvl w:val="0"/>
          <w:numId w:val="5"/>
        </w:numPr>
        <w:ind w:left="357" w:hanging="357"/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AF061A">
        <w:rPr>
          <w:rStyle w:val="markedcontent"/>
          <w:rFonts w:ascii="Times New Roman" w:hAnsi="Times New Roman" w:cs="Times New Roman"/>
          <w:color w:val="000000" w:themeColor="text1"/>
        </w:rPr>
        <w:t>Nauczycieli akademickich zatrudnia się w grupach pracowników:</w:t>
      </w:r>
      <w:r w:rsidR="001028D5" w:rsidRPr="00AF061A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</w:p>
    <w:p w14:paraId="48151D70" w14:textId="0A7925AB" w:rsidR="001028D5" w:rsidRPr="00AF061A" w:rsidRDefault="00F92F9A" w:rsidP="001028D5">
      <w:pPr>
        <w:pStyle w:val="Akapitzlist"/>
        <w:numPr>
          <w:ilvl w:val="0"/>
          <w:numId w:val="30"/>
        </w:numPr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AF061A">
        <w:rPr>
          <w:rStyle w:val="markedcontent"/>
          <w:rFonts w:ascii="Times New Roman" w:hAnsi="Times New Roman" w:cs="Times New Roman"/>
          <w:color w:val="000000" w:themeColor="text1"/>
        </w:rPr>
        <w:t>badawczo-dydaktycznych</w:t>
      </w:r>
      <w:r w:rsidR="001028D5" w:rsidRPr="00AF061A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4D882900" w14:textId="12A4BDA1" w:rsidR="001028D5" w:rsidRPr="00AF061A" w:rsidRDefault="00F92F9A" w:rsidP="001028D5">
      <w:pPr>
        <w:pStyle w:val="Akapitzlist"/>
        <w:numPr>
          <w:ilvl w:val="0"/>
          <w:numId w:val="30"/>
        </w:numPr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AF061A">
        <w:rPr>
          <w:rStyle w:val="markedcontent"/>
          <w:rFonts w:ascii="Times New Roman" w:hAnsi="Times New Roman" w:cs="Times New Roman"/>
          <w:color w:val="000000" w:themeColor="text1"/>
        </w:rPr>
        <w:t>dydaktycznych</w:t>
      </w:r>
      <w:r w:rsidR="001028D5" w:rsidRPr="00AF061A">
        <w:rPr>
          <w:rStyle w:val="markedcontent"/>
          <w:rFonts w:ascii="Times New Roman" w:hAnsi="Times New Roman" w:cs="Times New Roman"/>
          <w:color w:val="000000" w:themeColor="text1"/>
        </w:rPr>
        <w:t>;</w:t>
      </w:r>
    </w:p>
    <w:p w14:paraId="1EC76C80" w14:textId="36B5320F" w:rsidR="002F391F" w:rsidRDefault="001028D5" w:rsidP="002F391F">
      <w:pPr>
        <w:pStyle w:val="Akapitzlist"/>
        <w:numPr>
          <w:ilvl w:val="0"/>
          <w:numId w:val="30"/>
        </w:numPr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AF061A">
        <w:rPr>
          <w:rStyle w:val="markedcontent"/>
          <w:rFonts w:ascii="Times New Roman" w:hAnsi="Times New Roman" w:cs="Times New Roman"/>
          <w:color w:val="000000" w:themeColor="text1"/>
        </w:rPr>
        <w:t>b</w:t>
      </w:r>
      <w:r w:rsidR="00F92F9A" w:rsidRPr="00AF061A">
        <w:rPr>
          <w:rStyle w:val="markedcontent"/>
          <w:rFonts w:ascii="Times New Roman" w:hAnsi="Times New Roman" w:cs="Times New Roman"/>
          <w:color w:val="000000" w:themeColor="text1"/>
        </w:rPr>
        <w:t>adawczych</w:t>
      </w:r>
      <w:r w:rsidR="00CF69ED">
        <w:rPr>
          <w:rStyle w:val="markedcontent"/>
          <w:rFonts w:ascii="Times New Roman" w:hAnsi="Times New Roman" w:cs="Times New Roman"/>
          <w:color w:val="000000" w:themeColor="text1"/>
        </w:rPr>
        <w:t>.</w:t>
      </w:r>
    </w:p>
    <w:p w14:paraId="440F0475" w14:textId="4B4435A4" w:rsidR="00205555" w:rsidRPr="002F391F" w:rsidRDefault="00205555" w:rsidP="002F391F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F391F">
        <w:rPr>
          <w:rFonts w:ascii="Times New Roman" w:hAnsi="Times New Roman" w:cs="Times New Roman"/>
          <w:color w:val="000000" w:themeColor="text1"/>
        </w:rPr>
        <w:lastRenderedPageBreak/>
        <w:t xml:space="preserve">Nauczycieli akademickich zatrudnia się </w:t>
      </w:r>
      <w:r w:rsidR="00D267C0" w:rsidRPr="002F391F">
        <w:rPr>
          <w:rFonts w:ascii="Times New Roman" w:hAnsi="Times New Roman" w:cs="Times New Roman"/>
          <w:color w:val="000000" w:themeColor="text1"/>
        </w:rPr>
        <w:t>na stanowiskach</w:t>
      </w:r>
      <w:r w:rsidR="0003784F">
        <w:rPr>
          <w:rFonts w:ascii="Times New Roman" w:hAnsi="Times New Roman" w:cs="Times New Roman"/>
          <w:color w:val="000000" w:themeColor="text1"/>
        </w:rPr>
        <w:t xml:space="preserve"> </w:t>
      </w:r>
      <w:r w:rsidR="00154401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="00D267C0" w:rsidRPr="002F391F">
        <w:rPr>
          <w:rFonts w:ascii="Times New Roman" w:hAnsi="Times New Roman" w:cs="Times New Roman"/>
          <w:color w:val="000000" w:themeColor="text1"/>
        </w:rPr>
        <w:t>:</w:t>
      </w:r>
    </w:p>
    <w:p w14:paraId="234B8335" w14:textId="7B2D2707" w:rsidR="00205555" w:rsidRPr="00AF061A" w:rsidRDefault="00205555" w:rsidP="002F391F">
      <w:pPr>
        <w:pStyle w:val="Akapitzlist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AF061A">
        <w:rPr>
          <w:rFonts w:ascii="Times New Roman" w:hAnsi="Times New Roman" w:cs="Times New Roman"/>
          <w:color w:val="000000" w:themeColor="text1"/>
        </w:rPr>
        <w:t>profesora (R4);</w:t>
      </w:r>
    </w:p>
    <w:p w14:paraId="2B0BC9E0" w14:textId="21A35F1E" w:rsidR="00205555" w:rsidRPr="009D321B" w:rsidRDefault="00205555" w:rsidP="002F391F">
      <w:pPr>
        <w:pStyle w:val="Akapitzlist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profesora uczelni (R3</w:t>
      </w:r>
      <w:r w:rsidR="0016237C" w:rsidRPr="00D01B55">
        <w:rPr>
          <w:rFonts w:ascii="Times New Roman" w:hAnsi="Times New Roman" w:cs="Times New Roman"/>
        </w:rPr>
        <w:t>-R4</w:t>
      </w:r>
      <w:r w:rsidRPr="00D01B55">
        <w:rPr>
          <w:rFonts w:ascii="Times New Roman" w:hAnsi="Times New Roman" w:cs="Times New Roman"/>
        </w:rPr>
        <w:t>);</w:t>
      </w:r>
    </w:p>
    <w:p w14:paraId="71CFD5AF" w14:textId="28D1DD01" w:rsidR="00205555" w:rsidRPr="009D321B" w:rsidRDefault="00205555" w:rsidP="002F391F">
      <w:pPr>
        <w:pStyle w:val="Akapitzlist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adiunkta (R2, R3);</w:t>
      </w:r>
    </w:p>
    <w:p w14:paraId="48491E54" w14:textId="16E683AC" w:rsidR="00205555" w:rsidRPr="009D321B" w:rsidRDefault="00205555" w:rsidP="002F391F">
      <w:pPr>
        <w:pStyle w:val="Akapitzlist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asystenta (R1, R2)</w:t>
      </w:r>
      <w:r w:rsidR="00D267C0" w:rsidRPr="009D321B">
        <w:rPr>
          <w:rFonts w:ascii="Times New Roman" w:hAnsi="Times New Roman" w:cs="Times New Roman"/>
        </w:rPr>
        <w:t>;</w:t>
      </w:r>
    </w:p>
    <w:p w14:paraId="6EB170B1" w14:textId="09D871A0" w:rsidR="00B46BD3" w:rsidRPr="009D321B" w:rsidRDefault="00B46BD3" w:rsidP="00B46BD3">
      <w:pPr>
        <w:ind w:left="360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- zgodnie z wymaganiami określonymi w Ustawi</w:t>
      </w:r>
      <w:r w:rsidR="00D6526B" w:rsidRPr="009D321B">
        <w:rPr>
          <w:rFonts w:ascii="Times New Roman" w:hAnsi="Times New Roman" w:cs="Times New Roman"/>
        </w:rPr>
        <w:t>e</w:t>
      </w:r>
      <w:r w:rsidR="009063AE">
        <w:rPr>
          <w:rFonts w:ascii="Times New Roman" w:hAnsi="Times New Roman" w:cs="Times New Roman"/>
        </w:rPr>
        <w:t xml:space="preserve">, </w:t>
      </w:r>
      <w:r w:rsidR="00C213EC">
        <w:rPr>
          <w:rFonts w:ascii="Times New Roman" w:hAnsi="Times New Roman" w:cs="Times New Roman"/>
        </w:rPr>
        <w:t xml:space="preserve">przy uwzględnieniu </w:t>
      </w:r>
      <w:r w:rsidR="00434C6B">
        <w:rPr>
          <w:rFonts w:ascii="Times New Roman" w:hAnsi="Times New Roman" w:cs="Times New Roman"/>
        </w:rPr>
        <w:t xml:space="preserve"> a</w:t>
      </w:r>
      <w:r w:rsidR="00C213EC">
        <w:rPr>
          <w:rFonts w:ascii="Times New Roman" w:hAnsi="Times New Roman" w:cs="Times New Roman"/>
        </w:rPr>
        <w:t xml:space="preserve">rt. 116 ust. 2a Ustawy, </w:t>
      </w:r>
      <w:r w:rsidR="009063AE">
        <w:rPr>
          <w:rFonts w:ascii="Times New Roman" w:hAnsi="Times New Roman" w:cs="Times New Roman"/>
        </w:rPr>
        <w:t>oraz:</w:t>
      </w:r>
    </w:p>
    <w:p w14:paraId="283D25F2" w14:textId="4F8BC9F6" w:rsidR="00B46BD3" w:rsidRPr="009D321B" w:rsidRDefault="00B46BD3" w:rsidP="002F391F">
      <w:pPr>
        <w:pStyle w:val="Akapitzlist"/>
        <w:numPr>
          <w:ilvl w:val="0"/>
          <w:numId w:val="25"/>
        </w:numPr>
        <w:spacing w:after="212" w:line="264" w:lineRule="auto"/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profesora wizytującego</w:t>
      </w:r>
      <w:r w:rsidR="00D267C0" w:rsidRPr="009D321B">
        <w:rPr>
          <w:rFonts w:ascii="Times New Roman" w:hAnsi="Times New Roman" w:cs="Times New Roman"/>
        </w:rPr>
        <w:t xml:space="preserve"> ;</w:t>
      </w:r>
    </w:p>
    <w:p w14:paraId="77AB2F8C" w14:textId="40CFBD1B" w:rsidR="00D267C0" w:rsidRPr="009D321B" w:rsidRDefault="00B46BD3" w:rsidP="002F391F">
      <w:pPr>
        <w:pStyle w:val="Akapitzlist"/>
        <w:numPr>
          <w:ilvl w:val="0"/>
          <w:numId w:val="25"/>
        </w:numPr>
        <w:spacing w:after="212" w:line="264" w:lineRule="auto"/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badacza wizytującego</w:t>
      </w:r>
      <w:r w:rsidR="00D267C0" w:rsidRPr="009D321B">
        <w:rPr>
          <w:rFonts w:ascii="Times New Roman" w:hAnsi="Times New Roman" w:cs="Times New Roman"/>
        </w:rPr>
        <w:t xml:space="preserve"> ;</w:t>
      </w:r>
    </w:p>
    <w:p w14:paraId="0874F928" w14:textId="763B2932" w:rsidR="00D267C0" w:rsidRPr="009D321B" w:rsidRDefault="00D267C0" w:rsidP="002F391F">
      <w:pPr>
        <w:pStyle w:val="Akapitzlist"/>
        <w:numPr>
          <w:ilvl w:val="0"/>
          <w:numId w:val="25"/>
        </w:numPr>
        <w:spacing w:after="212" w:line="264" w:lineRule="auto"/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wykładowcy wizytującego;</w:t>
      </w:r>
    </w:p>
    <w:p w14:paraId="7D4C0B23" w14:textId="77777777" w:rsidR="00D267C0" w:rsidRPr="009D321B" w:rsidRDefault="00D267C0" w:rsidP="002F391F">
      <w:pPr>
        <w:pStyle w:val="Akapitzlist"/>
        <w:numPr>
          <w:ilvl w:val="0"/>
          <w:numId w:val="25"/>
        </w:numPr>
        <w:spacing w:after="212" w:line="265" w:lineRule="auto"/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starszego wykładowcy;</w:t>
      </w:r>
    </w:p>
    <w:p w14:paraId="69543287" w14:textId="77777777" w:rsidR="00D267C0" w:rsidRPr="009D321B" w:rsidRDefault="00D267C0" w:rsidP="002F391F">
      <w:pPr>
        <w:pStyle w:val="Akapitzlist"/>
        <w:numPr>
          <w:ilvl w:val="0"/>
          <w:numId w:val="25"/>
        </w:numPr>
        <w:spacing w:after="212" w:line="265" w:lineRule="auto"/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wykładowcy;</w:t>
      </w:r>
    </w:p>
    <w:p w14:paraId="5E2345C6" w14:textId="77777777" w:rsidR="00D267C0" w:rsidRPr="009D321B" w:rsidRDefault="00D267C0" w:rsidP="002F391F">
      <w:pPr>
        <w:pStyle w:val="Akapitzlist"/>
        <w:numPr>
          <w:ilvl w:val="0"/>
          <w:numId w:val="25"/>
        </w:numPr>
        <w:spacing w:after="212" w:line="265" w:lineRule="auto"/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lektora;</w:t>
      </w:r>
    </w:p>
    <w:p w14:paraId="0A38A9E1" w14:textId="4DC0C98E" w:rsidR="00D267C0" w:rsidRPr="009D321B" w:rsidRDefault="00D267C0" w:rsidP="002F391F">
      <w:pPr>
        <w:pStyle w:val="Akapitzlist"/>
        <w:numPr>
          <w:ilvl w:val="0"/>
          <w:numId w:val="25"/>
        </w:numPr>
        <w:spacing w:after="212" w:line="265" w:lineRule="auto"/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instruktora;</w:t>
      </w:r>
    </w:p>
    <w:p w14:paraId="0746C378" w14:textId="5818F705" w:rsidR="005A3F69" w:rsidRPr="009D321B" w:rsidRDefault="00B46BD3" w:rsidP="00154401">
      <w:pPr>
        <w:ind w:left="360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- zgodnie z wymaganiami określonymi w Statucie.</w:t>
      </w:r>
    </w:p>
    <w:p w14:paraId="7579AE9E" w14:textId="6F42CA79" w:rsidR="00B46BD3" w:rsidRPr="002F391F" w:rsidRDefault="00E315E3" w:rsidP="002F391F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F391F">
        <w:rPr>
          <w:rFonts w:ascii="Times New Roman" w:hAnsi="Times New Roman" w:cs="Times New Roman"/>
        </w:rPr>
        <w:t xml:space="preserve">Procedura konkursowa na stanowiska </w:t>
      </w:r>
      <w:r w:rsidR="00641E22" w:rsidRPr="002F391F">
        <w:rPr>
          <w:rFonts w:ascii="Times New Roman" w:hAnsi="Times New Roman" w:cs="Times New Roman"/>
        </w:rPr>
        <w:t xml:space="preserve">nauczycieli </w:t>
      </w:r>
      <w:r w:rsidR="00641E22" w:rsidRPr="002F391F">
        <w:rPr>
          <w:rFonts w:ascii="Times New Roman" w:hAnsi="Times New Roman" w:cs="Times New Roman"/>
          <w:color w:val="000000" w:themeColor="text1"/>
        </w:rPr>
        <w:t xml:space="preserve">akademickich </w:t>
      </w:r>
      <w:r w:rsidR="00266231" w:rsidRPr="002F391F">
        <w:rPr>
          <w:rFonts w:ascii="Times New Roman" w:hAnsi="Times New Roman" w:cs="Times New Roman"/>
          <w:color w:val="000000" w:themeColor="text1"/>
        </w:rPr>
        <w:t xml:space="preserve">w grupie pracowników badawczo-dydaktycznych </w:t>
      </w:r>
      <w:r w:rsidR="000048B4" w:rsidRPr="002F391F">
        <w:rPr>
          <w:rFonts w:ascii="Times New Roman" w:hAnsi="Times New Roman" w:cs="Times New Roman"/>
          <w:color w:val="000000" w:themeColor="text1"/>
        </w:rPr>
        <w:t xml:space="preserve">oraz badawczych </w:t>
      </w:r>
      <w:r w:rsidRPr="002F391F">
        <w:rPr>
          <w:rFonts w:ascii="Times New Roman" w:hAnsi="Times New Roman" w:cs="Times New Roman"/>
          <w:color w:val="000000" w:themeColor="text1"/>
        </w:rPr>
        <w:t xml:space="preserve">zakłada zastosowanie definicji zgodnie z wytycznymi zawartymi w </w:t>
      </w:r>
      <w:proofErr w:type="spellStart"/>
      <w:r w:rsidRPr="002F391F">
        <w:rPr>
          <w:rFonts w:ascii="Times New Roman" w:hAnsi="Times New Roman" w:cs="Times New Roman"/>
          <w:i/>
          <w:iCs/>
          <w:color w:val="000000" w:themeColor="text1"/>
        </w:rPr>
        <w:t>Research</w:t>
      </w:r>
      <w:proofErr w:type="spellEnd"/>
      <w:r w:rsidRPr="002F391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F391F">
        <w:rPr>
          <w:rFonts w:ascii="Times New Roman" w:hAnsi="Times New Roman" w:cs="Times New Roman"/>
          <w:i/>
          <w:iCs/>
          <w:color w:val="000000" w:themeColor="text1"/>
        </w:rPr>
        <w:t>profiles</w:t>
      </w:r>
      <w:proofErr w:type="spellEnd"/>
      <w:r w:rsidRPr="002F391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F391F">
        <w:rPr>
          <w:rFonts w:ascii="Times New Roman" w:hAnsi="Times New Roman" w:cs="Times New Roman"/>
          <w:i/>
          <w:iCs/>
          <w:color w:val="000000" w:themeColor="text1"/>
        </w:rPr>
        <w:t>descriptors</w:t>
      </w:r>
      <w:proofErr w:type="spellEnd"/>
      <w:r w:rsidR="002D0DA5">
        <w:rPr>
          <w:rFonts w:ascii="Times New Roman" w:hAnsi="Times New Roman" w:cs="Times New Roman"/>
          <w:i/>
          <w:iCs/>
          <w:color w:val="000000" w:themeColor="text1"/>
        </w:rPr>
        <w:t xml:space="preserve"> (załącznik nr 2)</w:t>
      </w:r>
      <w:r w:rsidRPr="002F391F">
        <w:rPr>
          <w:rFonts w:ascii="Times New Roman" w:hAnsi="Times New Roman" w:cs="Times New Roman"/>
          <w:color w:val="000000" w:themeColor="text1"/>
        </w:rPr>
        <w:t>:</w:t>
      </w:r>
    </w:p>
    <w:p w14:paraId="45193280" w14:textId="4834E8C8" w:rsidR="008C6C4C" w:rsidRPr="009D321B" w:rsidRDefault="00E315E3" w:rsidP="002F391F">
      <w:pPr>
        <w:pStyle w:val="Akapitzlist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  <w:i/>
          <w:iCs/>
        </w:rPr>
        <w:t xml:space="preserve">First </w:t>
      </w:r>
      <w:proofErr w:type="spellStart"/>
      <w:r w:rsidR="00A54D3F">
        <w:rPr>
          <w:rFonts w:ascii="Times New Roman" w:hAnsi="Times New Roman" w:cs="Times New Roman"/>
          <w:i/>
          <w:iCs/>
        </w:rPr>
        <w:t>S</w:t>
      </w:r>
      <w:r w:rsidRPr="009D321B">
        <w:rPr>
          <w:rFonts w:ascii="Times New Roman" w:hAnsi="Times New Roman" w:cs="Times New Roman"/>
          <w:i/>
          <w:iCs/>
        </w:rPr>
        <w:t>tage</w:t>
      </w:r>
      <w:proofErr w:type="spellEnd"/>
      <w:r w:rsidRPr="009D321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321B">
        <w:rPr>
          <w:rFonts w:ascii="Times New Roman" w:hAnsi="Times New Roman" w:cs="Times New Roman"/>
          <w:i/>
          <w:iCs/>
        </w:rPr>
        <w:t>Researcher</w:t>
      </w:r>
      <w:proofErr w:type="spellEnd"/>
      <w:r w:rsidRPr="009D321B">
        <w:rPr>
          <w:rFonts w:ascii="Times New Roman" w:hAnsi="Times New Roman" w:cs="Times New Roman"/>
        </w:rPr>
        <w:t xml:space="preserve"> (R1) – naukowcy z tytułem m</w:t>
      </w:r>
      <w:r w:rsidR="004658AB">
        <w:rPr>
          <w:rFonts w:ascii="Times New Roman" w:hAnsi="Times New Roman" w:cs="Times New Roman"/>
        </w:rPr>
        <w:t>agistra</w:t>
      </w:r>
      <w:r w:rsidR="002D0DA5">
        <w:rPr>
          <w:rFonts w:ascii="Times New Roman" w:hAnsi="Times New Roman" w:cs="Times New Roman"/>
        </w:rPr>
        <w:t>,</w:t>
      </w:r>
      <w:r w:rsidR="002E72DD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 xml:space="preserve">z dorobkiem badawczym </w:t>
      </w:r>
      <w:r w:rsidR="002E72DD">
        <w:rPr>
          <w:rFonts w:ascii="Times New Roman" w:hAnsi="Times New Roman" w:cs="Times New Roman"/>
        </w:rPr>
        <w:t xml:space="preserve">obejmującym okres </w:t>
      </w:r>
      <w:r w:rsidR="00576497">
        <w:rPr>
          <w:rFonts w:ascii="Times New Roman" w:hAnsi="Times New Roman" w:cs="Times New Roman"/>
        </w:rPr>
        <w:t xml:space="preserve">krótszy </w:t>
      </w:r>
      <w:r w:rsidRPr="009D321B">
        <w:rPr>
          <w:rFonts w:ascii="Times New Roman" w:hAnsi="Times New Roman" w:cs="Times New Roman"/>
        </w:rPr>
        <w:t>niż 4 lata</w:t>
      </w:r>
      <w:r w:rsidR="002D0DA5">
        <w:rPr>
          <w:rFonts w:ascii="Times New Roman" w:hAnsi="Times New Roman" w:cs="Times New Roman"/>
        </w:rPr>
        <w:t>. Obejmuje również</w:t>
      </w:r>
      <w:r w:rsidRPr="009D321B">
        <w:rPr>
          <w:rFonts w:ascii="Times New Roman" w:hAnsi="Times New Roman" w:cs="Times New Roman"/>
        </w:rPr>
        <w:t xml:space="preserve"> słuchacz</w:t>
      </w:r>
      <w:r w:rsidR="002D0DA5">
        <w:rPr>
          <w:rFonts w:ascii="Times New Roman" w:hAnsi="Times New Roman" w:cs="Times New Roman"/>
        </w:rPr>
        <w:t>y</w:t>
      </w:r>
      <w:r w:rsidRPr="009D321B">
        <w:rPr>
          <w:rFonts w:ascii="Times New Roman" w:hAnsi="Times New Roman" w:cs="Times New Roman"/>
        </w:rPr>
        <w:t xml:space="preserve"> Szkoły Doktorskiej </w:t>
      </w:r>
      <w:r w:rsidR="008C6C4C" w:rsidRPr="009D321B">
        <w:rPr>
          <w:rFonts w:ascii="Times New Roman" w:hAnsi="Times New Roman" w:cs="Times New Roman"/>
        </w:rPr>
        <w:t>oraz Studium Doktoranckiego</w:t>
      </w:r>
      <w:r w:rsidR="002D0DA5">
        <w:rPr>
          <w:rFonts w:ascii="Times New Roman" w:hAnsi="Times New Roman" w:cs="Times New Roman"/>
        </w:rPr>
        <w:t>;</w:t>
      </w:r>
      <w:r w:rsidR="008C6C4C" w:rsidRPr="009D321B">
        <w:rPr>
          <w:rFonts w:ascii="Times New Roman" w:hAnsi="Times New Roman" w:cs="Times New Roman"/>
        </w:rPr>
        <w:t xml:space="preserve"> </w:t>
      </w:r>
    </w:p>
    <w:p w14:paraId="56BCA3E1" w14:textId="051AD9B3" w:rsidR="00D312C5" w:rsidRPr="009D321B" w:rsidRDefault="008C6C4C" w:rsidP="002F391F">
      <w:pPr>
        <w:pStyle w:val="Akapitzlist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9D321B">
        <w:rPr>
          <w:rFonts w:ascii="Times New Roman" w:hAnsi="Times New Roman" w:cs="Times New Roman"/>
          <w:i/>
        </w:rPr>
        <w:t>Recognised</w:t>
      </w:r>
      <w:proofErr w:type="spellEnd"/>
      <w:r w:rsidRPr="009D321B">
        <w:rPr>
          <w:rFonts w:ascii="Times New Roman" w:hAnsi="Times New Roman" w:cs="Times New Roman"/>
          <w:i/>
        </w:rPr>
        <w:t xml:space="preserve"> </w:t>
      </w:r>
      <w:proofErr w:type="spellStart"/>
      <w:r w:rsidRPr="009D321B">
        <w:rPr>
          <w:rFonts w:ascii="Times New Roman" w:hAnsi="Times New Roman" w:cs="Times New Roman"/>
          <w:i/>
        </w:rPr>
        <w:t>Researcher</w:t>
      </w:r>
      <w:proofErr w:type="spellEnd"/>
      <w:r w:rsidRPr="009D321B">
        <w:rPr>
          <w:rFonts w:ascii="Times New Roman" w:hAnsi="Times New Roman" w:cs="Times New Roman"/>
        </w:rPr>
        <w:t xml:space="preserve"> (R2) – naukowcy ze stopniem doktora lub jego odpowiednikiem, którzy nie są jeszcze w pełni samodzielnymi pracownikami naukowymi, z dorobkiem badawczym </w:t>
      </w:r>
      <w:r w:rsidR="00576497">
        <w:rPr>
          <w:rFonts w:ascii="Times New Roman" w:hAnsi="Times New Roman" w:cs="Times New Roman"/>
        </w:rPr>
        <w:t>dłuższym</w:t>
      </w:r>
      <w:r w:rsidRPr="009D321B">
        <w:rPr>
          <w:rFonts w:ascii="Times New Roman" w:hAnsi="Times New Roman" w:cs="Times New Roman"/>
        </w:rPr>
        <w:t xml:space="preserve"> niż 4 lata</w:t>
      </w:r>
      <w:r w:rsidR="00D312C5" w:rsidRPr="009D321B">
        <w:rPr>
          <w:rFonts w:ascii="Times New Roman" w:hAnsi="Times New Roman" w:cs="Times New Roman"/>
        </w:rPr>
        <w:t>;</w:t>
      </w:r>
    </w:p>
    <w:p w14:paraId="569638BE" w14:textId="5759B025" w:rsidR="00D312C5" w:rsidRPr="009D321B" w:rsidRDefault="00D312C5" w:rsidP="002F391F">
      <w:pPr>
        <w:pStyle w:val="Akapitzlist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9D321B">
        <w:rPr>
          <w:rFonts w:ascii="Times New Roman" w:hAnsi="Times New Roman" w:cs="Times New Roman"/>
          <w:i/>
        </w:rPr>
        <w:t>Established</w:t>
      </w:r>
      <w:proofErr w:type="spellEnd"/>
      <w:r w:rsidRPr="009D321B">
        <w:rPr>
          <w:rFonts w:ascii="Times New Roman" w:hAnsi="Times New Roman" w:cs="Times New Roman"/>
          <w:i/>
        </w:rPr>
        <w:t xml:space="preserve"> </w:t>
      </w:r>
      <w:proofErr w:type="spellStart"/>
      <w:r w:rsidRPr="009D321B">
        <w:rPr>
          <w:rFonts w:ascii="Times New Roman" w:hAnsi="Times New Roman" w:cs="Times New Roman"/>
          <w:i/>
        </w:rPr>
        <w:t>Researcher</w:t>
      </w:r>
      <w:proofErr w:type="spellEnd"/>
      <w:r w:rsidRPr="009D321B">
        <w:rPr>
          <w:rFonts w:ascii="Times New Roman" w:hAnsi="Times New Roman" w:cs="Times New Roman"/>
        </w:rPr>
        <w:t xml:space="preserve"> (R3) – samodzielni naukowcy</w:t>
      </w:r>
      <w:r w:rsidR="004658AB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>;</w:t>
      </w:r>
    </w:p>
    <w:p w14:paraId="23ECF9A5" w14:textId="4F60C0E5" w:rsidR="00E315E3" w:rsidRPr="00AA4D9F" w:rsidRDefault="00D312C5" w:rsidP="00D01B55">
      <w:pPr>
        <w:pStyle w:val="Akapitzlist"/>
        <w:numPr>
          <w:ilvl w:val="0"/>
          <w:numId w:val="26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9D321B">
        <w:rPr>
          <w:rFonts w:ascii="Times New Roman" w:hAnsi="Times New Roman" w:cs="Times New Roman"/>
          <w:i/>
        </w:rPr>
        <w:t>Leading</w:t>
      </w:r>
      <w:proofErr w:type="spellEnd"/>
      <w:r w:rsidRPr="009D321B">
        <w:rPr>
          <w:rFonts w:ascii="Times New Roman" w:hAnsi="Times New Roman" w:cs="Times New Roman"/>
          <w:i/>
        </w:rPr>
        <w:t xml:space="preserve"> </w:t>
      </w:r>
      <w:proofErr w:type="spellStart"/>
      <w:r w:rsidRPr="009D321B">
        <w:rPr>
          <w:rFonts w:ascii="Times New Roman" w:hAnsi="Times New Roman" w:cs="Times New Roman"/>
          <w:i/>
        </w:rPr>
        <w:t>Researcher</w:t>
      </w:r>
      <w:proofErr w:type="spellEnd"/>
      <w:r w:rsidRPr="009D321B">
        <w:rPr>
          <w:rFonts w:ascii="Times New Roman" w:hAnsi="Times New Roman" w:cs="Times New Roman"/>
        </w:rPr>
        <w:t xml:space="preserve"> (R4) – samodzielni, doświadczeni i wiodący w swej dziedzinie naukowcy</w:t>
      </w:r>
      <w:r w:rsidR="004F40FE">
        <w:rPr>
          <w:rFonts w:ascii="Times New Roman" w:hAnsi="Times New Roman" w:cs="Times New Roman"/>
        </w:rPr>
        <w:t>,</w:t>
      </w:r>
      <w:r w:rsidRPr="009D321B">
        <w:rPr>
          <w:rFonts w:ascii="Times New Roman" w:hAnsi="Times New Roman" w:cs="Times New Roman"/>
        </w:rPr>
        <w:t xml:space="preserve"> będący liderami zespołów badawczych.</w:t>
      </w:r>
    </w:p>
    <w:p w14:paraId="531B3E67" w14:textId="77777777" w:rsidR="009C3BD9" w:rsidRPr="009D321B" w:rsidRDefault="009C3BD9" w:rsidP="009C3BD9">
      <w:pPr>
        <w:jc w:val="center"/>
        <w:rPr>
          <w:rFonts w:ascii="Times New Roman" w:hAnsi="Times New Roman" w:cs="Times New Roman"/>
        </w:rPr>
      </w:pPr>
      <w:bookmarkStart w:id="0" w:name="_Hlk105052701"/>
      <w:r w:rsidRPr="009D321B">
        <w:rPr>
          <w:rFonts w:ascii="Times New Roman" w:hAnsi="Times New Roman" w:cs="Times New Roman"/>
        </w:rPr>
        <w:t>§</w:t>
      </w:r>
      <w:r w:rsidR="006B6CBA" w:rsidRPr="009D321B">
        <w:rPr>
          <w:rFonts w:ascii="Times New Roman" w:hAnsi="Times New Roman" w:cs="Times New Roman"/>
        </w:rPr>
        <w:t>3</w:t>
      </w:r>
    </w:p>
    <w:bookmarkEnd w:id="0"/>
    <w:p w14:paraId="5735C823" w14:textId="68D96BB2" w:rsidR="009C3BD9" w:rsidRDefault="00375ED9" w:rsidP="009C3BD9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Informacja o konkursie</w:t>
      </w:r>
    </w:p>
    <w:p w14:paraId="78056C8B" w14:textId="3D7BB0EE" w:rsidR="00966773" w:rsidRPr="00320B7D" w:rsidRDefault="00966773" w:rsidP="00966773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20B7D">
        <w:rPr>
          <w:rFonts w:ascii="Times New Roman" w:hAnsi="Times New Roman" w:cs="Times New Roman"/>
          <w:color w:val="000000" w:themeColor="text1"/>
        </w:rPr>
        <w:t>Wszelkie informacje o konkursie powinny być formułowane przy pomocy języka neutralnego płciowo.</w:t>
      </w:r>
    </w:p>
    <w:p w14:paraId="454BD4EF" w14:textId="3B1ADAD0" w:rsidR="006B6CBA" w:rsidRPr="00CF7768" w:rsidRDefault="00A81DD3" w:rsidP="005B479A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i/>
        </w:rPr>
      </w:pPr>
      <w:r w:rsidRPr="00D0172E">
        <w:rPr>
          <w:rFonts w:ascii="Times New Roman" w:hAnsi="Times New Roman" w:cs="Times New Roman"/>
        </w:rPr>
        <w:t>K</w:t>
      </w:r>
      <w:r w:rsidR="003C1015" w:rsidRPr="00D0172E">
        <w:rPr>
          <w:rFonts w:ascii="Times New Roman" w:hAnsi="Times New Roman" w:cs="Times New Roman"/>
        </w:rPr>
        <w:t>ierownik jednostki organizacyjnej</w:t>
      </w:r>
      <w:r w:rsidR="00D267C0" w:rsidRPr="00D0172E">
        <w:rPr>
          <w:rFonts w:ascii="Times New Roman" w:hAnsi="Times New Roman" w:cs="Times New Roman"/>
        </w:rPr>
        <w:t xml:space="preserve"> </w:t>
      </w:r>
      <w:r w:rsidR="008A472C" w:rsidRPr="00D0172E">
        <w:rPr>
          <w:rFonts w:ascii="Times New Roman" w:hAnsi="Times New Roman" w:cs="Times New Roman"/>
        </w:rPr>
        <w:t>w</w:t>
      </w:r>
      <w:r w:rsidR="00D267C0" w:rsidRPr="00D0172E">
        <w:rPr>
          <w:rFonts w:ascii="Times New Roman" w:hAnsi="Times New Roman" w:cs="Times New Roman"/>
        </w:rPr>
        <w:t>ydziału/</w:t>
      </w:r>
      <w:r w:rsidR="00FF0074" w:rsidRPr="00D0172E">
        <w:rPr>
          <w:rFonts w:ascii="Times New Roman" w:hAnsi="Times New Roman" w:cs="Times New Roman"/>
        </w:rPr>
        <w:t>dyrektor</w:t>
      </w:r>
      <w:r w:rsidR="00D267C0" w:rsidRPr="00D0172E">
        <w:rPr>
          <w:rFonts w:ascii="Times New Roman" w:hAnsi="Times New Roman" w:cs="Times New Roman"/>
        </w:rPr>
        <w:t xml:space="preserve"> jednostki ogólnouczelnianej</w:t>
      </w:r>
      <w:r w:rsidR="003C1015" w:rsidRPr="00D0172E">
        <w:rPr>
          <w:rFonts w:ascii="Times New Roman" w:hAnsi="Times New Roman" w:cs="Times New Roman"/>
        </w:rPr>
        <w:t xml:space="preserve"> </w:t>
      </w:r>
      <w:r w:rsidRPr="00D0172E">
        <w:rPr>
          <w:rFonts w:ascii="Times New Roman" w:hAnsi="Times New Roman" w:cs="Times New Roman"/>
        </w:rPr>
        <w:t xml:space="preserve">przygotowuje </w:t>
      </w:r>
      <w:r w:rsidR="00CF0D86" w:rsidRPr="00D0172E">
        <w:rPr>
          <w:rFonts w:ascii="Times New Roman" w:hAnsi="Times New Roman" w:cs="Times New Roman"/>
        </w:rPr>
        <w:t>dokładny opis wymaganej wiedzy i kwalifikacji</w:t>
      </w:r>
      <w:r w:rsidR="00841DFC" w:rsidRPr="00D0172E">
        <w:rPr>
          <w:rFonts w:ascii="Times New Roman" w:hAnsi="Times New Roman" w:cs="Times New Roman"/>
        </w:rPr>
        <w:t xml:space="preserve"> </w:t>
      </w:r>
      <w:r w:rsidRPr="00D0172E">
        <w:rPr>
          <w:rFonts w:ascii="Times New Roman" w:hAnsi="Times New Roman" w:cs="Times New Roman"/>
        </w:rPr>
        <w:t xml:space="preserve">dla </w:t>
      </w:r>
      <w:r w:rsidR="00FE6630" w:rsidRPr="002F391F">
        <w:rPr>
          <w:rFonts w:ascii="Times New Roman" w:hAnsi="Times New Roman" w:cs="Times New Roman"/>
        </w:rPr>
        <w:t>kandydatki/</w:t>
      </w:r>
      <w:r w:rsidRPr="00D0172E">
        <w:rPr>
          <w:rFonts w:ascii="Times New Roman" w:hAnsi="Times New Roman" w:cs="Times New Roman"/>
        </w:rPr>
        <w:t xml:space="preserve">kandydata </w:t>
      </w:r>
      <w:r w:rsidR="00841DFC" w:rsidRPr="00D0172E">
        <w:rPr>
          <w:rFonts w:ascii="Times New Roman" w:hAnsi="Times New Roman" w:cs="Times New Roman"/>
        </w:rPr>
        <w:t>w oparciu o</w:t>
      </w:r>
      <w:r w:rsidR="005C51F7">
        <w:rPr>
          <w:rFonts w:ascii="Times New Roman" w:hAnsi="Times New Roman" w:cs="Times New Roman"/>
        </w:rPr>
        <w:t> </w:t>
      </w:r>
      <w:r w:rsidR="005B479A" w:rsidRPr="00CF7768">
        <w:rPr>
          <w:rFonts w:ascii="Times New Roman" w:hAnsi="Times New Roman" w:cs="Times New Roman"/>
          <w:i/>
        </w:rPr>
        <w:t xml:space="preserve">Rekomendowane </w:t>
      </w:r>
      <w:r w:rsidR="00622887">
        <w:rPr>
          <w:rFonts w:ascii="Times New Roman" w:hAnsi="Times New Roman" w:cs="Times New Roman"/>
          <w:i/>
        </w:rPr>
        <w:t>kryteria</w:t>
      </w:r>
      <w:r w:rsidR="005B479A" w:rsidRPr="00CF7768">
        <w:rPr>
          <w:rFonts w:ascii="Times New Roman" w:hAnsi="Times New Roman" w:cs="Times New Roman"/>
          <w:i/>
        </w:rPr>
        <w:t xml:space="preserve"> doboru kandydatki/kandydata przy prowadzeniu konkursów otwartych na stanowisko nauczyciela akademickiego w Politechnice Wrocławskiej </w:t>
      </w:r>
      <w:r w:rsidR="00CF0D86" w:rsidRPr="00CF7768">
        <w:rPr>
          <w:rFonts w:ascii="Times New Roman" w:hAnsi="Times New Roman" w:cs="Times New Roman"/>
          <w:i/>
        </w:rPr>
        <w:t>określ</w:t>
      </w:r>
      <w:r w:rsidR="00841DFC" w:rsidRPr="00CF7768">
        <w:rPr>
          <w:rFonts w:ascii="Times New Roman" w:hAnsi="Times New Roman" w:cs="Times New Roman"/>
          <w:i/>
        </w:rPr>
        <w:t>on</w:t>
      </w:r>
      <w:r w:rsidR="00BB611A">
        <w:rPr>
          <w:rFonts w:ascii="Times New Roman" w:hAnsi="Times New Roman" w:cs="Times New Roman"/>
          <w:i/>
        </w:rPr>
        <w:t>e</w:t>
      </w:r>
      <w:r w:rsidR="00841DFC" w:rsidRPr="00CF7768">
        <w:rPr>
          <w:rFonts w:ascii="Times New Roman" w:hAnsi="Times New Roman" w:cs="Times New Roman"/>
          <w:i/>
        </w:rPr>
        <w:t xml:space="preserve"> w</w:t>
      </w:r>
      <w:r w:rsidR="005C51F7">
        <w:rPr>
          <w:rFonts w:ascii="Times New Roman" w:hAnsi="Times New Roman" w:cs="Times New Roman"/>
          <w:i/>
        </w:rPr>
        <w:t> </w:t>
      </w:r>
      <w:r w:rsidR="006B6CBA" w:rsidRPr="00CF7768">
        <w:rPr>
          <w:rFonts w:ascii="Times New Roman" w:hAnsi="Times New Roman" w:cs="Times New Roman"/>
          <w:i/>
        </w:rPr>
        <w:t>z</w:t>
      </w:r>
      <w:r w:rsidR="00CF0D86" w:rsidRPr="00CF7768">
        <w:rPr>
          <w:rFonts w:ascii="Times New Roman" w:hAnsi="Times New Roman" w:cs="Times New Roman"/>
          <w:i/>
        </w:rPr>
        <w:t>ałącznik</w:t>
      </w:r>
      <w:r w:rsidR="00841DFC" w:rsidRPr="00CF7768">
        <w:rPr>
          <w:rFonts w:ascii="Times New Roman" w:hAnsi="Times New Roman" w:cs="Times New Roman"/>
          <w:i/>
        </w:rPr>
        <w:t>u</w:t>
      </w:r>
      <w:r w:rsidR="005C51F7">
        <w:rPr>
          <w:rFonts w:ascii="Times New Roman" w:hAnsi="Times New Roman" w:cs="Times New Roman"/>
          <w:i/>
        </w:rPr>
        <w:t> </w:t>
      </w:r>
      <w:r w:rsidR="00CF0D86" w:rsidRPr="00CF7768">
        <w:rPr>
          <w:rFonts w:ascii="Times New Roman" w:hAnsi="Times New Roman" w:cs="Times New Roman"/>
          <w:i/>
        </w:rPr>
        <w:t>nr</w:t>
      </w:r>
      <w:r w:rsidR="005C51F7">
        <w:rPr>
          <w:rFonts w:ascii="Times New Roman" w:hAnsi="Times New Roman" w:cs="Times New Roman"/>
          <w:i/>
        </w:rPr>
        <w:t> </w:t>
      </w:r>
      <w:r w:rsidR="00DA210D">
        <w:rPr>
          <w:rFonts w:ascii="Times New Roman" w:hAnsi="Times New Roman" w:cs="Times New Roman"/>
          <w:i/>
        </w:rPr>
        <w:t>2</w:t>
      </w:r>
      <w:r w:rsidR="00CF0D86" w:rsidRPr="00CF7768">
        <w:rPr>
          <w:rFonts w:ascii="Times New Roman" w:hAnsi="Times New Roman" w:cs="Times New Roman"/>
          <w:i/>
        </w:rPr>
        <w:t xml:space="preserve">. </w:t>
      </w:r>
    </w:p>
    <w:p w14:paraId="0934B616" w14:textId="7BA02C86" w:rsidR="00DD0292" w:rsidRPr="00D0172E" w:rsidRDefault="00452EC8" w:rsidP="00CF7768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>Informacja o konkurs</w:t>
      </w:r>
      <w:r w:rsidR="00A81DD3" w:rsidRPr="00D0172E">
        <w:rPr>
          <w:rFonts w:ascii="Times New Roman" w:hAnsi="Times New Roman" w:cs="Times New Roman"/>
        </w:rPr>
        <w:t>ie</w:t>
      </w:r>
      <w:r w:rsidRPr="00D0172E">
        <w:rPr>
          <w:rFonts w:ascii="Times New Roman" w:hAnsi="Times New Roman" w:cs="Times New Roman"/>
        </w:rPr>
        <w:t xml:space="preserve"> jest redagowana</w:t>
      </w:r>
      <w:r w:rsidR="00992EA1" w:rsidRPr="00D0172E">
        <w:rPr>
          <w:rFonts w:ascii="Times New Roman" w:hAnsi="Times New Roman" w:cs="Times New Roman"/>
        </w:rPr>
        <w:t xml:space="preserve"> w języku polskim i </w:t>
      </w:r>
      <w:r w:rsidR="005C51F7">
        <w:rPr>
          <w:rFonts w:ascii="Times New Roman" w:hAnsi="Times New Roman" w:cs="Times New Roman"/>
        </w:rPr>
        <w:t>języku</w:t>
      </w:r>
      <w:r w:rsidR="0031109A">
        <w:rPr>
          <w:rFonts w:ascii="Times New Roman" w:hAnsi="Times New Roman" w:cs="Times New Roman"/>
        </w:rPr>
        <w:t xml:space="preserve"> </w:t>
      </w:r>
      <w:r w:rsidR="005C51F7" w:rsidRPr="00D0172E">
        <w:rPr>
          <w:rFonts w:ascii="Times New Roman" w:hAnsi="Times New Roman" w:cs="Times New Roman"/>
        </w:rPr>
        <w:t>angielskim przez</w:t>
      </w:r>
      <w:r w:rsidR="00375ED9" w:rsidRPr="00D0172E">
        <w:rPr>
          <w:rFonts w:ascii="Times New Roman" w:hAnsi="Times New Roman" w:cs="Times New Roman"/>
        </w:rPr>
        <w:t xml:space="preserve"> </w:t>
      </w:r>
      <w:r w:rsidR="00EC2705">
        <w:rPr>
          <w:rFonts w:ascii="Times New Roman" w:hAnsi="Times New Roman" w:cs="Times New Roman"/>
        </w:rPr>
        <w:t>a</w:t>
      </w:r>
      <w:r w:rsidR="00EF67F4" w:rsidRPr="00D0172E">
        <w:rPr>
          <w:rFonts w:ascii="Times New Roman" w:hAnsi="Times New Roman" w:cs="Times New Roman"/>
        </w:rPr>
        <w:t>systent</w:t>
      </w:r>
      <w:r w:rsidR="001E5D84" w:rsidRPr="00D0172E">
        <w:rPr>
          <w:rFonts w:ascii="Times New Roman" w:hAnsi="Times New Roman" w:cs="Times New Roman"/>
        </w:rPr>
        <w:t>kę</w:t>
      </w:r>
      <w:r w:rsidR="008B411E" w:rsidRPr="00D0172E">
        <w:rPr>
          <w:rFonts w:ascii="Times New Roman" w:hAnsi="Times New Roman" w:cs="Times New Roman"/>
        </w:rPr>
        <w:t>/asystent</w:t>
      </w:r>
      <w:r w:rsidR="001E5D84" w:rsidRPr="00D0172E">
        <w:rPr>
          <w:rFonts w:ascii="Times New Roman" w:hAnsi="Times New Roman" w:cs="Times New Roman"/>
        </w:rPr>
        <w:t>a</w:t>
      </w:r>
      <w:r w:rsidR="00EF67F4" w:rsidRPr="00D0172E">
        <w:rPr>
          <w:rFonts w:ascii="Times New Roman" w:hAnsi="Times New Roman" w:cs="Times New Roman"/>
        </w:rPr>
        <w:t xml:space="preserve"> ds. k</w:t>
      </w:r>
      <w:r w:rsidR="00375ED9" w:rsidRPr="00D0172E">
        <w:rPr>
          <w:rFonts w:ascii="Times New Roman" w:hAnsi="Times New Roman" w:cs="Times New Roman"/>
        </w:rPr>
        <w:t xml:space="preserve">adr </w:t>
      </w:r>
      <w:r w:rsidR="00992EA1" w:rsidRPr="00D0172E">
        <w:rPr>
          <w:rFonts w:ascii="Times New Roman" w:hAnsi="Times New Roman" w:cs="Times New Roman"/>
        </w:rPr>
        <w:t xml:space="preserve">w porozumieniu z </w:t>
      </w:r>
      <w:r w:rsidR="008309ED" w:rsidRPr="00D0172E">
        <w:rPr>
          <w:rFonts w:ascii="Times New Roman" w:hAnsi="Times New Roman" w:cs="Times New Roman"/>
        </w:rPr>
        <w:t>kierownikiem</w:t>
      </w:r>
      <w:r w:rsidR="00FF0074" w:rsidRPr="00D0172E">
        <w:rPr>
          <w:rFonts w:ascii="Times New Roman" w:hAnsi="Times New Roman" w:cs="Times New Roman"/>
        </w:rPr>
        <w:t>/dyrektorem</w:t>
      </w:r>
      <w:r w:rsidR="0031109A">
        <w:rPr>
          <w:rFonts w:ascii="Times New Roman" w:hAnsi="Times New Roman" w:cs="Times New Roman"/>
        </w:rPr>
        <w:t>,</w:t>
      </w:r>
      <w:r w:rsidR="008309ED" w:rsidRPr="00D0172E">
        <w:rPr>
          <w:rFonts w:ascii="Times New Roman" w:hAnsi="Times New Roman" w:cs="Times New Roman"/>
        </w:rPr>
        <w:t xml:space="preserve"> </w:t>
      </w:r>
      <w:r w:rsidR="00992EA1" w:rsidRPr="00D0172E">
        <w:rPr>
          <w:rFonts w:ascii="Times New Roman" w:hAnsi="Times New Roman" w:cs="Times New Roman"/>
        </w:rPr>
        <w:t>o któr</w:t>
      </w:r>
      <w:r w:rsidR="008309ED" w:rsidRPr="00D0172E">
        <w:rPr>
          <w:rFonts w:ascii="Times New Roman" w:hAnsi="Times New Roman" w:cs="Times New Roman"/>
        </w:rPr>
        <w:t>ym</w:t>
      </w:r>
      <w:r w:rsidR="00992EA1" w:rsidRPr="00D0172E">
        <w:rPr>
          <w:rFonts w:ascii="Times New Roman" w:hAnsi="Times New Roman" w:cs="Times New Roman"/>
        </w:rPr>
        <w:t xml:space="preserve"> mowa w ust.</w:t>
      </w:r>
      <w:r w:rsidR="0031109A">
        <w:rPr>
          <w:rFonts w:ascii="Times New Roman" w:hAnsi="Times New Roman" w:cs="Times New Roman"/>
        </w:rPr>
        <w:t> </w:t>
      </w:r>
      <w:r w:rsidR="000559FE">
        <w:rPr>
          <w:rFonts w:ascii="Times New Roman" w:hAnsi="Times New Roman" w:cs="Times New Roman"/>
        </w:rPr>
        <w:t>2</w:t>
      </w:r>
      <w:r w:rsidR="00992EA1" w:rsidRPr="00D0172E">
        <w:rPr>
          <w:rFonts w:ascii="Times New Roman" w:hAnsi="Times New Roman" w:cs="Times New Roman"/>
        </w:rPr>
        <w:t xml:space="preserve"> </w:t>
      </w:r>
      <w:r w:rsidR="00375ED9" w:rsidRPr="00D0172E">
        <w:rPr>
          <w:rFonts w:ascii="Times New Roman" w:hAnsi="Times New Roman" w:cs="Times New Roman"/>
        </w:rPr>
        <w:t>i</w:t>
      </w:r>
      <w:r w:rsidR="00DD0292" w:rsidRPr="00D0172E">
        <w:rPr>
          <w:rFonts w:ascii="Times New Roman" w:hAnsi="Times New Roman" w:cs="Times New Roman"/>
        </w:rPr>
        <w:t xml:space="preserve"> zawiera co najmniej:</w:t>
      </w:r>
      <w:r w:rsidR="00037971" w:rsidRPr="00D0172E">
        <w:rPr>
          <w:rFonts w:ascii="Times New Roman" w:hAnsi="Times New Roman" w:cs="Times New Roman"/>
        </w:rPr>
        <w:t xml:space="preserve"> </w:t>
      </w:r>
    </w:p>
    <w:p w14:paraId="463A14A0" w14:textId="77777777" w:rsidR="00DD0292" w:rsidRPr="00D0172E" w:rsidRDefault="00DD0292" w:rsidP="00D7134B">
      <w:pPr>
        <w:pStyle w:val="Akapitzlist"/>
        <w:numPr>
          <w:ilvl w:val="0"/>
          <w:numId w:val="8"/>
        </w:numPr>
        <w:ind w:left="714" w:hanging="357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>określenie stanowiska, którego dotyczy konkurs;</w:t>
      </w:r>
    </w:p>
    <w:p w14:paraId="614A78FE" w14:textId="7051C174" w:rsidR="00DD0292" w:rsidRDefault="00DD0292" w:rsidP="00D7134B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nazwę </w:t>
      </w:r>
      <w:r w:rsidRPr="000805DB">
        <w:rPr>
          <w:rFonts w:ascii="Times New Roman" w:hAnsi="Times New Roman" w:cs="Times New Roman"/>
        </w:rPr>
        <w:t>dziedziny i dyscypliny naukowej</w:t>
      </w:r>
      <w:r w:rsidRPr="009D321B">
        <w:rPr>
          <w:rFonts w:ascii="Times New Roman" w:hAnsi="Times New Roman" w:cs="Times New Roman"/>
        </w:rPr>
        <w:t>, któr</w:t>
      </w:r>
      <w:r w:rsidR="0031109A">
        <w:rPr>
          <w:rFonts w:ascii="Times New Roman" w:hAnsi="Times New Roman" w:cs="Times New Roman"/>
        </w:rPr>
        <w:t>e</w:t>
      </w:r>
      <w:r w:rsidRPr="009D321B">
        <w:rPr>
          <w:rFonts w:ascii="Times New Roman" w:hAnsi="Times New Roman" w:cs="Times New Roman"/>
        </w:rPr>
        <w:t xml:space="preserve"> będzie reprezentował</w:t>
      </w:r>
      <w:r w:rsidR="00B90DAD" w:rsidRPr="009D321B">
        <w:rPr>
          <w:rFonts w:ascii="Times New Roman" w:hAnsi="Times New Roman" w:cs="Times New Roman"/>
        </w:rPr>
        <w:t>a kandydatka/</w:t>
      </w:r>
      <w:r w:rsidRPr="009D321B">
        <w:rPr>
          <w:rFonts w:ascii="Times New Roman" w:hAnsi="Times New Roman" w:cs="Times New Roman"/>
        </w:rPr>
        <w:t>kandydat</w:t>
      </w:r>
      <w:r w:rsidR="00BA6FD0" w:rsidRPr="009D321B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>w</w:t>
      </w:r>
      <w:r w:rsidR="0031109A">
        <w:rPr>
          <w:rFonts w:ascii="Times New Roman" w:hAnsi="Times New Roman" w:cs="Times New Roman"/>
        </w:rPr>
        <w:t> </w:t>
      </w:r>
      <w:r w:rsidRPr="009D321B">
        <w:rPr>
          <w:rFonts w:ascii="Times New Roman" w:hAnsi="Times New Roman" w:cs="Times New Roman"/>
        </w:rPr>
        <w:t>przypadku wniosku o zatrudnieni</w:t>
      </w:r>
      <w:r w:rsidR="00CF7768">
        <w:rPr>
          <w:rFonts w:ascii="Times New Roman" w:hAnsi="Times New Roman" w:cs="Times New Roman"/>
        </w:rPr>
        <w:t>e</w:t>
      </w:r>
      <w:r w:rsidRPr="009D321B">
        <w:rPr>
          <w:rFonts w:ascii="Times New Roman" w:hAnsi="Times New Roman" w:cs="Times New Roman"/>
        </w:rPr>
        <w:t xml:space="preserve"> nauczyciela akademickiego w grupie pracowników</w:t>
      </w:r>
      <w:r w:rsidR="00BA6FD0" w:rsidRPr="009D321B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>badawczo-dydaktycznych</w:t>
      </w:r>
      <w:r w:rsidR="00223D5E">
        <w:rPr>
          <w:rFonts w:ascii="Times New Roman" w:hAnsi="Times New Roman" w:cs="Times New Roman"/>
        </w:rPr>
        <w:t xml:space="preserve"> lub badawczych</w:t>
      </w:r>
      <w:r w:rsidRPr="009D321B">
        <w:rPr>
          <w:rFonts w:ascii="Times New Roman" w:hAnsi="Times New Roman" w:cs="Times New Roman"/>
        </w:rPr>
        <w:t>;</w:t>
      </w:r>
    </w:p>
    <w:p w14:paraId="153F551E" w14:textId="3E3C3574" w:rsidR="000805DB" w:rsidRPr="00320B7D" w:rsidRDefault="000805DB" w:rsidP="00D7134B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320B7D">
        <w:rPr>
          <w:rFonts w:ascii="Times New Roman" w:hAnsi="Times New Roman" w:cs="Times New Roman"/>
          <w:color w:val="000000" w:themeColor="text1"/>
        </w:rPr>
        <w:t>numer referencyjny</w:t>
      </w:r>
      <w:r w:rsidR="00DF55B1">
        <w:rPr>
          <w:rFonts w:ascii="Times New Roman" w:hAnsi="Times New Roman" w:cs="Times New Roman"/>
          <w:color w:val="000000" w:themeColor="text1"/>
        </w:rPr>
        <w:t>;</w:t>
      </w:r>
    </w:p>
    <w:p w14:paraId="34A966C8" w14:textId="2ABA028B" w:rsidR="000805DB" w:rsidRPr="00320B7D" w:rsidRDefault="000805DB" w:rsidP="00D7134B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320B7D">
        <w:rPr>
          <w:rFonts w:ascii="Times New Roman" w:hAnsi="Times New Roman" w:cs="Times New Roman"/>
          <w:color w:val="000000" w:themeColor="text1"/>
        </w:rPr>
        <w:lastRenderedPageBreak/>
        <w:t>nazwę jednostki organizacyjnej Uczelni;</w:t>
      </w:r>
    </w:p>
    <w:p w14:paraId="3D0069FC" w14:textId="363F8B95" w:rsidR="000805DB" w:rsidRPr="00320B7D" w:rsidRDefault="000805DB" w:rsidP="00D7134B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320B7D">
        <w:rPr>
          <w:rFonts w:ascii="Times New Roman" w:hAnsi="Times New Roman" w:cs="Times New Roman"/>
          <w:color w:val="000000" w:themeColor="text1"/>
        </w:rPr>
        <w:t>rodzaj umowy;</w:t>
      </w:r>
    </w:p>
    <w:p w14:paraId="3EDAAC98" w14:textId="6AAEA512" w:rsidR="000805DB" w:rsidRPr="00320B7D" w:rsidRDefault="000805DB" w:rsidP="00D7134B">
      <w:pPr>
        <w:pStyle w:val="Akapitzlist"/>
        <w:numPr>
          <w:ilvl w:val="0"/>
          <w:numId w:val="8"/>
        </w:numPr>
        <w:ind w:left="714" w:hanging="357"/>
        <w:rPr>
          <w:rFonts w:ascii="Times New Roman" w:hAnsi="Times New Roman" w:cs="Times New Roman"/>
          <w:color w:val="000000" w:themeColor="text1"/>
        </w:rPr>
      </w:pPr>
      <w:r w:rsidRPr="00320B7D">
        <w:rPr>
          <w:rFonts w:ascii="Times New Roman" w:hAnsi="Times New Roman" w:cs="Times New Roman"/>
          <w:color w:val="000000" w:themeColor="text1"/>
        </w:rPr>
        <w:t>wymiar etatu;</w:t>
      </w:r>
    </w:p>
    <w:p w14:paraId="01109706" w14:textId="5AB1512A" w:rsidR="00DD0292" w:rsidRPr="009D321B" w:rsidRDefault="00DD0292" w:rsidP="00D7134B">
      <w:pPr>
        <w:pStyle w:val="Akapitzlist"/>
        <w:numPr>
          <w:ilvl w:val="0"/>
          <w:numId w:val="8"/>
        </w:numPr>
        <w:ind w:left="714" w:hanging="357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określenie wymagań stawianych </w:t>
      </w:r>
      <w:r w:rsidR="00B90DAD" w:rsidRPr="009D321B">
        <w:rPr>
          <w:rFonts w:ascii="Times New Roman" w:hAnsi="Times New Roman" w:cs="Times New Roman"/>
        </w:rPr>
        <w:t>kandydatce/</w:t>
      </w:r>
      <w:r w:rsidRPr="009D321B">
        <w:rPr>
          <w:rFonts w:ascii="Times New Roman" w:hAnsi="Times New Roman" w:cs="Times New Roman"/>
        </w:rPr>
        <w:t>kandydat</w:t>
      </w:r>
      <w:r w:rsidR="00EF67F4" w:rsidRPr="009D321B">
        <w:rPr>
          <w:rFonts w:ascii="Times New Roman" w:hAnsi="Times New Roman" w:cs="Times New Roman"/>
        </w:rPr>
        <w:t>owi</w:t>
      </w:r>
      <w:r w:rsidRPr="009D321B">
        <w:rPr>
          <w:rFonts w:ascii="Times New Roman" w:hAnsi="Times New Roman" w:cs="Times New Roman"/>
        </w:rPr>
        <w:t>;</w:t>
      </w:r>
    </w:p>
    <w:p w14:paraId="747E601F" w14:textId="05939852" w:rsidR="00DD0292" w:rsidRPr="009D321B" w:rsidRDefault="00DD0292" w:rsidP="00D7134B">
      <w:pPr>
        <w:pStyle w:val="Akapitzlist"/>
        <w:numPr>
          <w:ilvl w:val="0"/>
          <w:numId w:val="8"/>
        </w:numPr>
        <w:ind w:left="714" w:hanging="357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wykaz wymaganych od </w:t>
      </w:r>
      <w:r w:rsidR="004153E8" w:rsidRPr="009D321B">
        <w:rPr>
          <w:rFonts w:ascii="Times New Roman" w:hAnsi="Times New Roman" w:cs="Times New Roman"/>
        </w:rPr>
        <w:t>kandydatki/</w:t>
      </w:r>
      <w:r w:rsidRPr="009D321B">
        <w:rPr>
          <w:rFonts w:ascii="Times New Roman" w:hAnsi="Times New Roman" w:cs="Times New Roman"/>
        </w:rPr>
        <w:t>kandydata dokumentów</w:t>
      </w:r>
      <w:r w:rsidR="00D935A0" w:rsidRPr="009D321B">
        <w:rPr>
          <w:rStyle w:val="Odwoanieprzypisudolnego"/>
          <w:rFonts w:ascii="Times New Roman" w:hAnsi="Times New Roman" w:cs="Times New Roman"/>
        </w:rPr>
        <w:footnoteReference w:id="2"/>
      </w:r>
      <w:r w:rsidRPr="009D321B">
        <w:rPr>
          <w:rFonts w:ascii="Times New Roman" w:hAnsi="Times New Roman" w:cs="Times New Roman"/>
        </w:rPr>
        <w:t>;</w:t>
      </w:r>
    </w:p>
    <w:p w14:paraId="2F3A8624" w14:textId="77777777" w:rsidR="00DD0292" w:rsidRPr="009D321B" w:rsidRDefault="00DD0292" w:rsidP="00D7134B">
      <w:pPr>
        <w:pStyle w:val="Akapitzlist"/>
        <w:numPr>
          <w:ilvl w:val="0"/>
          <w:numId w:val="8"/>
        </w:numPr>
        <w:ind w:left="714" w:hanging="357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ostateczny termin składania zgłoszeń do udziału w konkursie;</w:t>
      </w:r>
    </w:p>
    <w:p w14:paraId="7338E246" w14:textId="7DA1DC41" w:rsidR="00DD0292" w:rsidRPr="009D321B" w:rsidRDefault="00DD0292" w:rsidP="00D7134B">
      <w:pPr>
        <w:pStyle w:val="Akapitzlist"/>
        <w:numPr>
          <w:ilvl w:val="0"/>
          <w:numId w:val="8"/>
        </w:numPr>
        <w:ind w:left="714" w:hanging="357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datę, od której możliwe będzie objęcie danego stanowiska</w:t>
      </w:r>
      <w:r w:rsidR="00C86D9C">
        <w:rPr>
          <w:rFonts w:ascii="Times New Roman" w:hAnsi="Times New Roman" w:cs="Times New Roman"/>
        </w:rPr>
        <w:t>.</w:t>
      </w:r>
    </w:p>
    <w:p w14:paraId="2A555880" w14:textId="6318E503" w:rsidR="008C2841" w:rsidRPr="00CF7768" w:rsidRDefault="00375ED9" w:rsidP="00966773">
      <w:pPr>
        <w:ind w:left="357"/>
        <w:rPr>
          <w:rFonts w:ascii="Times New Roman" w:hAnsi="Times New Roman" w:cs="Times New Roman"/>
          <w:i/>
        </w:rPr>
      </w:pPr>
      <w:r w:rsidRPr="00CF7768">
        <w:rPr>
          <w:rFonts w:ascii="Times New Roman" w:hAnsi="Times New Roman" w:cs="Times New Roman"/>
          <w:i/>
        </w:rPr>
        <w:t xml:space="preserve">Rekomendowany wzór </w:t>
      </w:r>
      <w:r w:rsidR="008309ED" w:rsidRPr="00CF7768">
        <w:rPr>
          <w:rFonts w:ascii="Times New Roman" w:hAnsi="Times New Roman" w:cs="Times New Roman"/>
          <w:i/>
        </w:rPr>
        <w:t>I</w:t>
      </w:r>
      <w:r w:rsidRPr="00CF7768">
        <w:rPr>
          <w:rFonts w:ascii="Times New Roman" w:hAnsi="Times New Roman" w:cs="Times New Roman"/>
          <w:i/>
        </w:rPr>
        <w:t xml:space="preserve">nformacji o konkursie stanowi </w:t>
      </w:r>
      <w:r w:rsidRPr="00470F7F">
        <w:rPr>
          <w:rFonts w:ascii="Times New Roman" w:hAnsi="Times New Roman" w:cs="Times New Roman"/>
          <w:i/>
        </w:rPr>
        <w:t xml:space="preserve">załącznik nr </w:t>
      </w:r>
      <w:r w:rsidR="00DA210D">
        <w:rPr>
          <w:rFonts w:ascii="Times New Roman" w:hAnsi="Times New Roman" w:cs="Times New Roman"/>
          <w:i/>
        </w:rPr>
        <w:t>3</w:t>
      </w:r>
      <w:r w:rsidRPr="00470F7F">
        <w:rPr>
          <w:rFonts w:ascii="Times New Roman" w:hAnsi="Times New Roman" w:cs="Times New Roman"/>
          <w:i/>
        </w:rPr>
        <w:t>.</w:t>
      </w:r>
    </w:p>
    <w:p w14:paraId="65D44CC4" w14:textId="0D0CEAD7" w:rsidR="007F7B8A" w:rsidRDefault="007F7B8A" w:rsidP="007F7B8A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F7B8A">
        <w:rPr>
          <w:rFonts w:ascii="Times New Roman" w:hAnsi="Times New Roman" w:cs="Times New Roman"/>
        </w:rPr>
        <w:t xml:space="preserve">Dane </w:t>
      </w:r>
      <w:r w:rsidR="00BB5534">
        <w:rPr>
          <w:rFonts w:ascii="Times New Roman" w:hAnsi="Times New Roman" w:cs="Times New Roman"/>
        </w:rPr>
        <w:t>niezbędne</w:t>
      </w:r>
      <w:r w:rsidRPr="007F7B8A">
        <w:rPr>
          <w:rFonts w:ascii="Times New Roman" w:hAnsi="Times New Roman" w:cs="Times New Roman"/>
        </w:rPr>
        <w:t xml:space="preserve"> do weryfikacji w Rejestrach </w:t>
      </w:r>
      <w:r w:rsidR="00FF2AD0">
        <w:rPr>
          <w:rFonts w:ascii="Times New Roman" w:hAnsi="Times New Roman" w:cs="Times New Roman"/>
        </w:rPr>
        <w:t>o których mowa w</w:t>
      </w:r>
      <w:r w:rsidR="00BB5534">
        <w:rPr>
          <w:rFonts w:ascii="Times New Roman" w:hAnsi="Times New Roman" w:cs="Times New Roman"/>
        </w:rPr>
        <w:t xml:space="preserve"> u</w:t>
      </w:r>
      <w:r w:rsidRPr="007F7B8A">
        <w:rPr>
          <w:rFonts w:ascii="Times New Roman" w:hAnsi="Times New Roman" w:cs="Times New Roman"/>
        </w:rPr>
        <w:t>staw</w:t>
      </w:r>
      <w:r w:rsidR="00BB5534">
        <w:rPr>
          <w:rFonts w:ascii="Times New Roman" w:hAnsi="Times New Roman" w:cs="Times New Roman"/>
        </w:rPr>
        <w:t>ie</w:t>
      </w:r>
      <w:r w:rsidRPr="007F7B8A">
        <w:rPr>
          <w:rFonts w:ascii="Times New Roman" w:hAnsi="Times New Roman" w:cs="Times New Roman"/>
        </w:rPr>
        <w:t xml:space="preserve"> z dnia 13 maja 2016 r. o przeciwdziałaniu zagrożeniom przestępczością na tle seksualnym i ochronie małoletnich (nr </w:t>
      </w:r>
      <w:r>
        <w:rPr>
          <w:rFonts w:ascii="Times New Roman" w:hAnsi="Times New Roman" w:cs="Times New Roman"/>
        </w:rPr>
        <w:t>PESEL</w:t>
      </w:r>
      <w:r w:rsidRPr="007F7B8A">
        <w:rPr>
          <w:rFonts w:ascii="Times New Roman" w:hAnsi="Times New Roman" w:cs="Times New Roman"/>
        </w:rPr>
        <w:t xml:space="preserve"> lub w przypadku jego braku nazwisko rodowe, imię ojca, imię matki, datę urodzenia) należy pozyskać </w:t>
      </w:r>
      <w:r w:rsidR="00BB5534">
        <w:rPr>
          <w:rFonts w:ascii="Times New Roman" w:hAnsi="Times New Roman" w:cs="Times New Roman"/>
        </w:rPr>
        <w:t>wyłącznie</w:t>
      </w:r>
      <w:r w:rsidRPr="007F7B8A">
        <w:rPr>
          <w:rFonts w:ascii="Times New Roman" w:hAnsi="Times New Roman" w:cs="Times New Roman"/>
        </w:rPr>
        <w:t xml:space="preserve"> od kandydatki/kandydata wyłonionej/go do zatrudnienia i nie należy ich pozyskiwać na etapie zbierania aplikacji.</w:t>
      </w:r>
    </w:p>
    <w:p w14:paraId="06C8D129" w14:textId="490527CA" w:rsidR="00DD0292" w:rsidRPr="00D0172E" w:rsidRDefault="00DD0292" w:rsidP="00943E0D">
      <w:pPr>
        <w:pStyle w:val="Akapitzlist"/>
        <w:numPr>
          <w:ilvl w:val="0"/>
          <w:numId w:val="7"/>
        </w:numPr>
        <w:ind w:left="357" w:hanging="357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 xml:space="preserve">Informacja o konkursie </w:t>
      </w:r>
      <w:r w:rsidR="00375ED9" w:rsidRPr="00D0172E">
        <w:rPr>
          <w:rFonts w:ascii="Times New Roman" w:hAnsi="Times New Roman" w:cs="Times New Roman"/>
        </w:rPr>
        <w:t>poda</w:t>
      </w:r>
      <w:r w:rsidR="00F751CB" w:rsidRPr="00D0172E">
        <w:rPr>
          <w:rFonts w:ascii="Times New Roman" w:hAnsi="Times New Roman" w:cs="Times New Roman"/>
        </w:rPr>
        <w:t>wana</w:t>
      </w:r>
      <w:r w:rsidRPr="00D0172E">
        <w:rPr>
          <w:rFonts w:ascii="Times New Roman" w:hAnsi="Times New Roman" w:cs="Times New Roman"/>
        </w:rPr>
        <w:t xml:space="preserve"> jest do publicznej wiadomości przez okres co najmniej 30</w:t>
      </w:r>
      <w:r w:rsidR="000538E5" w:rsidRPr="00D0172E">
        <w:rPr>
          <w:rFonts w:ascii="Times New Roman" w:hAnsi="Times New Roman" w:cs="Times New Roman"/>
        </w:rPr>
        <w:t xml:space="preserve"> </w:t>
      </w:r>
      <w:r w:rsidRPr="00D0172E">
        <w:rPr>
          <w:rFonts w:ascii="Times New Roman" w:hAnsi="Times New Roman" w:cs="Times New Roman"/>
        </w:rPr>
        <w:t xml:space="preserve">dni kalendarzowych przed konkursem, jednocześnie w </w:t>
      </w:r>
      <w:r w:rsidR="00F751CB" w:rsidRPr="00D0172E">
        <w:rPr>
          <w:rFonts w:ascii="Times New Roman" w:hAnsi="Times New Roman" w:cs="Times New Roman"/>
        </w:rPr>
        <w:t>poniższych</w:t>
      </w:r>
      <w:r w:rsidRPr="00D0172E">
        <w:rPr>
          <w:rFonts w:ascii="Times New Roman" w:hAnsi="Times New Roman" w:cs="Times New Roman"/>
        </w:rPr>
        <w:t xml:space="preserve"> źródłach:</w:t>
      </w:r>
    </w:p>
    <w:p w14:paraId="610CC1D9" w14:textId="77777777" w:rsidR="00DD0292" w:rsidRPr="00D0172E" w:rsidRDefault="00DD0292" w:rsidP="00D7134B">
      <w:pPr>
        <w:pStyle w:val="Akapitzlist"/>
        <w:numPr>
          <w:ilvl w:val="0"/>
          <w:numId w:val="9"/>
        </w:numPr>
        <w:ind w:left="714" w:hanging="357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 xml:space="preserve">strona BIP </w:t>
      </w:r>
      <w:r w:rsidR="000538E5" w:rsidRPr="00D0172E">
        <w:rPr>
          <w:rFonts w:ascii="Times New Roman" w:hAnsi="Times New Roman" w:cs="Times New Roman"/>
        </w:rPr>
        <w:t>Uczelni</w:t>
      </w:r>
      <w:r w:rsidRPr="00D0172E">
        <w:rPr>
          <w:rFonts w:ascii="Times New Roman" w:hAnsi="Times New Roman" w:cs="Times New Roman"/>
        </w:rPr>
        <w:t>;</w:t>
      </w:r>
    </w:p>
    <w:p w14:paraId="41758543" w14:textId="77777777" w:rsidR="00DD0292" w:rsidRPr="00D0172E" w:rsidRDefault="00DD0292" w:rsidP="00D7134B">
      <w:pPr>
        <w:pStyle w:val="Akapitzlist"/>
        <w:numPr>
          <w:ilvl w:val="0"/>
          <w:numId w:val="9"/>
        </w:numPr>
        <w:ind w:left="714" w:hanging="357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>strona BIP ministerstwa właściwego do spraw szkolnictwa wyższego;</w:t>
      </w:r>
    </w:p>
    <w:p w14:paraId="4E93E2D0" w14:textId="77777777" w:rsidR="003C1015" w:rsidRPr="00D0172E" w:rsidRDefault="00DD0292" w:rsidP="00D7134B">
      <w:pPr>
        <w:pStyle w:val="Akapitzlist"/>
        <w:numPr>
          <w:ilvl w:val="0"/>
          <w:numId w:val="9"/>
        </w:numPr>
        <w:ind w:left="714" w:hanging="357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>strony Komisji Europejskiej w europejskim portalu dla mobilnych naukowców.</w:t>
      </w:r>
    </w:p>
    <w:p w14:paraId="140654B2" w14:textId="4A9F87D4" w:rsidR="001D2B3D" w:rsidRPr="00D0172E" w:rsidRDefault="001D2B3D" w:rsidP="00D01B55">
      <w:pPr>
        <w:pStyle w:val="Akapitzlist"/>
        <w:numPr>
          <w:ilvl w:val="0"/>
          <w:numId w:val="7"/>
        </w:numPr>
        <w:spacing w:after="240"/>
        <w:ind w:left="357" w:hanging="357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 xml:space="preserve">Informację </w:t>
      </w:r>
      <w:r w:rsidR="002B37D4" w:rsidRPr="00D0172E">
        <w:rPr>
          <w:rFonts w:ascii="Times New Roman" w:hAnsi="Times New Roman" w:cs="Times New Roman"/>
        </w:rPr>
        <w:t>w źródłach</w:t>
      </w:r>
      <w:r w:rsidR="008D1D64">
        <w:rPr>
          <w:rFonts w:ascii="Times New Roman" w:hAnsi="Times New Roman" w:cs="Times New Roman"/>
        </w:rPr>
        <w:t xml:space="preserve">, o których mowa w ust. </w:t>
      </w:r>
      <w:r w:rsidR="007F7B8A">
        <w:rPr>
          <w:rFonts w:ascii="Times New Roman" w:hAnsi="Times New Roman" w:cs="Times New Roman"/>
        </w:rPr>
        <w:t>5</w:t>
      </w:r>
      <w:r w:rsidR="002B37D4" w:rsidRPr="00D0172E">
        <w:rPr>
          <w:rFonts w:ascii="Times New Roman" w:hAnsi="Times New Roman" w:cs="Times New Roman"/>
        </w:rPr>
        <w:t xml:space="preserve"> zamieszcza asystent</w:t>
      </w:r>
      <w:r w:rsidR="001E5D84" w:rsidRPr="00D0172E">
        <w:rPr>
          <w:rFonts w:ascii="Times New Roman" w:hAnsi="Times New Roman" w:cs="Times New Roman"/>
        </w:rPr>
        <w:t>ka</w:t>
      </w:r>
      <w:r w:rsidR="008B411E" w:rsidRPr="00D0172E">
        <w:rPr>
          <w:rFonts w:ascii="Times New Roman" w:hAnsi="Times New Roman" w:cs="Times New Roman"/>
        </w:rPr>
        <w:t xml:space="preserve">/asystent </w:t>
      </w:r>
      <w:r w:rsidR="002B37D4" w:rsidRPr="00D0172E">
        <w:rPr>
          <w:rFonts w:ascii="Times New Roman" w:hAnsi="Times New Roman" w:cs="Times New Roman"/>
        </w:rPr>
        <w:t>ds. kadr.</w:t>
      </w:r>
    </w:p>
    <w:p w14:paraId="3BE994ED" w14:textId="210D27EF" w:rsidR="009C3BD9" w:rsidRPr="00D0172E" w:rsidRDefault="009C3BD9" w:rsidP="009C3BD9">
      <w:pPr>
        <w:jc w:val="center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>§</w:t>
      </w:r>
      <w:r w:rsidR="00F751CB" w:rsidRPr="00D0172E">
        <w:rPr>
          <w:rFonts w:ascii="Times New Roman" w:hAnsi="Times New Roman" w:cs="Times New Roman"/>
        </w:rPr>
        <w:t>4</w:t>
      </w:r>
    </w:p>
    <w:p w14:paraId="0B031FEB" w14:textId="77777777" w:rsidR="009C3BD9" w:rsidRPr="009D321B" w:rsidRDefault="009C3BD9" w:rsidP="009C3BD9">
      <w:pPr>
        <w:jc w:val="center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>Składanie ofert</w:t>
      </w:r>
      <w:r w:rsidRPr="009D321B">
        <w:rPr>
          <w:rFonts w:ascii="Times New Roman" w:hAnsi="Times New Roman" w:cs="Times New Roman"/>
        </w:rPr>
        <w:t xml:space="preserve"> </w:t>
      </w:r>
    </w:p>
    <w:p w14:paraId="11EC295B" w14:textId="0627557F" w:rsidR="000E31BC" w:rsidRPr="009D321B" w:rsidRDefault="009C3BD9" w:rsidP="00943E0D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Oferty </w:t>
      </w:r>
      <w:r w:rsidR="00F751CB" w:rsidRPr="009D321B">
        <w:rPr>
          <w:rFonts w:ascii="Times New Roman" w:hAnsi="Times New Roman" w:cs="Times New Roman"/>
        </w:rPr>
        <w:t>można</w:t>
      </w:r>
      <w:r w:rsidRPr="009D321B">
        <w:rPr>
          <w:rFonts w:ascii="Times New Roman" w:hAnsi="Times New Roman" w:cs="Times New Roman"/>
        </w:rPr>
        <w:t xml:space="preserve"> składa</w:t>
      </w:r>
      <w:r w:rsidR="00F751CB" w:rsidRPr="009D321B">
        <w:rPr>
          <w:rFonts w:ascii="Times New Roman" w:hAnsi="Times New Roman" w:cs="Times New Roman"/>
        </w:rPr>
        <w:t>ć</w:t>
      </w:r>
      <w:r w:rsidRPr="009D321B">
        <w:rPr>
          <w:rFonts w:ascii="Times New Roman" w:hAnsi="Times New Roman" w:cs="Times New Roman"/>
        </w:rPr>
        <w:t xml:space="preserve"> zarówno w formie papierowej, jak i w formie elektronicznej, na adres podany w </w:t>
      </w:r>
      <w:r w:rsidR="00CF7768" w:rsidRPr="006367E8">
        <w:rPr>
          <w:rFonts w:ascii="Times New Roman" w:hAnsi="Times New Roman" w:cs="Times New Roman"/>
          <w:i/>
        </w:rPr>
        <w:t>I</w:t>
      </w:r>
      <w:r w:rsidR="00F751CB" w:rsidRPr="006367E8">
        <w:rPr>
          <w:rFonts w:ascii="Times New Roman" w:hAnsi="Times New Roman" w:cs="Times New Roman"/>
          <w:i/>
        </w:rPr>
        <w:t>nformacji o konkursie</w:t>
      </w:r>
      <w:r w:rsidRPr="009D321B">
        <w:rPr>
          <w:rFonts w:ascii="Times New Roman" w:hAnsi="Times New Roman" w:cs="Times New Roman"/>
        </w:rPr>
        <w:t>.</w:t>
      </w:r>
    </w:p>
    <w:p w14:paraId="2BFB3744" w14:textId="0A99E5E9" w:rsidR="009C3BD9" w:rsidRPr="009D321B" w:rsidRDefault="009C3BD9" w:rsidP="00943E0D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Wszystkie </w:t>
      </w:r>
      <w:r w:rsidR="00953F53" w:rsidRPr="009D321B">
        <w:rPr>
          <w:rFonts w:ascii="Times New Roman" w:hAnsi="Times New Roman" w:cs="Times New Roman"/>
        </w:rPr>
        <w:t xml:space="preserve">wymagane </w:t>
      </w:r>
      <w:r w:rsidRPr="009D321B">
        <w:rPr>
          <w:rFonts w:ascii="Times New Roman" w:hAnsi="Times New Roman" w:cs="Times New Roman"/>
        </w:rPr>
        <w:t xml:space="preserve">dokumenty </w:t>
      </w:r>
      <w:r w:rsidR="00953F53" w:rsidRPr="009D321B">
        <w:rPr>
          <w:rFonts w:ascii="Times New Roman" w:hAnsi="Times New Roman" w:cs="Times New Roman"/>
        </w:rPr>
        <w:t xml:space="preserve">wymienione </w:t>
      </w:r>
      <w:r w:rsidRPr="009D321B">
        <w:rPr>
          <w:rFonts w:ascii="Times New Roman" w:hAnsi="Times New Roman" w:cs="Times New Roman"/>
        </w:rPr>
        <w:t xml:space="preserve">w </w:t>
      </w:r>
      <w:r w:rsidR="008309ED" w:rsidRPr="006367E8">
        <w:rPr>
          <w:rFonts w:ascii="Times New Roman" w:hAnsi="Times New Roman" w:cs="Times New Roman"/>
          <w:i/>
        </w:rPr>
        <w:t>I</w:t>
      </w:r>
      <w:r w:rsidR="00F751CB" w:rsidRPr="006367E8">
        <w:rPr>
          <w:rFonts w:ascii="Times New Roman" w:hAnsi="Times New Roman" w:cs="Times New Roman"/>
          <w:i/>
        </w:rPr>
        <w:t>nformacji o konkursie</w:t>
      </w:r>
      <w:r w:rsidR="00F751CB" w:rsidRPr="009D321B">
        <w:rPr>
          <w:rFonts w:ascii="Times New Roman" w:hAnsi="Times New Roman" w:cs="Times New Roman"/>
        </w:rPr>
        <w:t xml:space="preserve"> </w:t>
      </w:r>
      <w:r w:rsidR="00750983" w:rsidRPr="009D321B">
        <w:rPr>
          <w:rFonts w:ascii="Times New Roman" w:hAnsi="Times New Roman" w:cs="Times New Roman"/>
        </w:rPr>
        <w:t>powinny</w:t>
      </w:r>
      <w:r w:rsidRPr="009D321B">
        <w:rPr>
          <w:rFonts w:ascii="Times New Roman" w:hAnsi="Times New Roman" w:cs="Times New Roman"/>
        </w:rPr>
        <w:t xml:space="preserve"> być </w:t>
      </w:r>
      <w:r w:rsidR="00953F53" w:rsidRPr="009D321B">
        <w:rPr>
          <w:rFonts w:ascii="Times New Roman" w:hAnsi="Times New Roman" w:cs="Times New Roman"/>
        </w:rPr>
        <w:t>sporządzone w języku polskim</w:t>
      </w:r>
      <w:r w:rsidR="00303654" w:rsidRPr="009D321B">
        <w:rPr>
          <w:rFonts w:ascii="Times New Roman" w:hAnsi="Times New Roman" w:cs="Times New Roman"/>
        </w:rPr>
        <w:t xml:space="preserve"> lub</w:t>
      </w:r>
      <w:r w:rsidR="00953F53" w:rsidRPr="009D321B">
        <w:rPr>
          <w:rFonts w:ascii="Times New Roman" w:hAnsi="Times New Roman" w:cs="Times New Roman"/>
        </w:rPr>
        <w:t xml:space="preserve"> angielskim </w:t>
      </w:r>
      <w:r w:rsidR="00F50748" w:rsidRPr="009D321B">
        <w:rPr>
          <w:rFonts w:ascii="Times New Roman" w:hAnsi="Times New Roman" w:cs="Times New Roman"/>
        </w:rPr>
        <w:t xml:space="preserve">lub przetłumaczone z innych języków </w:t>
      </w:r>
      <w:r w:rsidRPr="009D321B">
        <w:rPr>
          <w:rFonts w:ascii="Times New Roman" w:hAnsi="Times New Roman" w:cs="Times New Roman"/>
        </w:rPr>
        <w:t>na język polski</w:t>
      </w:r>
      <w:r w:rsidR="00953F53" w:rsidRPr="009D321B">
        <w:rPr>
          <w:rFonts w:ascii="Times New Roman" w:hAnsi="Times New Roman" w:cs="Times New Roman"/>
        </w:rPr>
        <w:t xml:space="preserve"> lub angielski. </w:t>
      </w:r>
      <w:r w:rsidRPr="009D321B">
        <w:rPr>
          <w:rFonts w:ascii="Times New Roman" w:hAnsi="Times New Roman" w:cs="Times New Roman"/>
        </w:rPr>
        <w:t xml:space="preserve"> </w:t>
      </w:r>
    </w:p>
    <w:p w14:paraId="5F83EFD0" w14:textId="1676D8DE" w:rsidR="000E31BC" w:rsidRPr="009D321B" w:rsidRDefault="009C3BD9" w:rsidP="00943E0D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Do udziału w</w:t>
      </w:r>
      <w:r w:rsidR="00F50748" w:rsidRPr="009D321B">
        <w:rPr>
          <w:rFonts w:ascii="Times New Roman" w:hAnsi="Times New Roman" w:cs="Times New Roman"/>
        </w:rPr>
        <w:t xml:space="preserve"> konkursie otwartym</w:t>
      </w:r>
      <w:r w:rsidRPr="009D321B">
        <w:rPr>
          <w:rFonts w:ascii="Times New Roman" w:hAnsi="Times New Roman" w:cs="Times New Roman"/>
        </w:rPr>
        <w:t xml:space="preserve"> dopuszczone są wyłącznie oferty, które wpłynęły w terminie określonym w </w:t>
      </w:r>
      <w:r w:rsidR="009D321B" w:rsidRPr="006367E8">
        <w:rPr>
          <w:rFonts w:ascii="Times New Roman" w:hAnsi="Times New Roman" w:cs="Times New Roman"/>
          <w:i/>
        </w:rPr>
        <w:t>I</w:t>
      </w:r>
      <w:r w:rsidR="00F751CB" w:rsidRPr="006367E8">
        <w:rPr>
          <w:rFonts w:ascii="Times New Roman" w:hAnsi="Times New Roman" w:cs="Times New Roman"/>
          <w:i/>
        </w:rPr>
        <w:t>nformacji o konkursie</w:t>
      </w:r>
      <w:r w:rsidR="000E31BC" w:rsidRPr="009D321B">
        <w:rPr>
          <w:rFonts w:ascii="Times New Roman" w:hAnsi="Times New Roman" w:cs="Times New Roman"/>
        </w:rPr>
        <w:t xml:space="preserve"> i zawierają</w:t>
      </w:r>
      <w:r w:rsidR="003C1015" w:rsidRPr="009D321B">
        <w:rPr>
          <w:rFonts w:ascii="Times New Roman" w:hAnsi="Times New Roman" w:cs="Times New Roman"/>
        </w:rPr>
        <w:t>:</w:t>
      </w:r>
    </w:p>
    <w:p w14:paraId="47B2D041" w14:textId="13E22816" w:rsidR="00766B3B" w:rsidRDefault="00766B3B" w:rsidP="00D7134B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B6A36">
        <w:rPr>
          <w:rFonts w:ascii="Times New Roman" w:hAnsi="Times New Roman" w:cs="Times New Roman"/>
        </w:rPr>
        <w:t xml:space="preserve">świadczenie o </w:t>
      </w:r>
      <w:r w:rsidR="007F7B8A">
        <w:rPr>
          <w:rFonts w:ascii="Times New Roman" w:hAnsi="Times New Roman" w:cs="Times New Roman"/>
        </w:rPr>
        <w:t xml:space="preserve"> otrzymaniu informacji</w:t>
      </w:r>
      <w:r w:rsidR="005B6A36">
        <w:rPr>
          <w:rFonts w:ascii="Times New Roman" w:hAnsi="Times New Roman" w:cs="Times New Roman"/>
        </w:rPr>
        <w:t xml:space="preserve"> dotycząc</w:t>
      </w:r>
      <w:r w:rsidR="007F7B8A">
        <w:rPr>
          <w:rFonts w:ascii="Times New Roman" w:hAnsi="Times New Roman" w:cs="Times New Roman"/>
        </w:rPr>
        <w:t>ej</w:t>
      </w:r>
      <w:r w:rsidR="005B6A36">
        <w:rPr>
          <w:rFonts w:ascii="Times New Roman" w:hAnsi="Times New Roman" w:cs="Times New Roman"/>
        </w:rPr>
        <w:t xml:space="preserve"> przetwarzania danych osobowych</w:t>
      </w:r>
      <w:r>
        <w:rPr>
          <w:rFonts w:ascii="Times New Roman" w:hAnsi="Times New Roman" w:cs="Times New Roman"/>
        </w:rPr>
        <w:t>;</w:t>
      </w:r>
    </w:p>
    <w:p w14:paraId="3A8591B8" w14:textId="2AC4B3C7" w:rsidR="000E31BC" w:rsidRPr="009D321B" w:rsidRDefault="00DA12B5" w:rsidP="00D7134B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o</w:t>
      </w:r>
      <w:r w:rsidR="000E31BC" w:rsidRPr="009D321B">
        <w:rPr>
          <w:rFonts w:ascii="Times New Roman" w:hAnsi="Times New Roman" w:cs="Times New Roman"/>
        </w:rPr>
        <w:t>świadczenie o spełnieniu wymogów określonych w art. 113 Ustawy</w:t>
      </w:r>
      <w:r w:rsidR="004E0DB5" w:rsidRPr="009D321B">
        <w:rPr>
          <w:rFonts w:ascii="Times New Roman" w:hAnsi="Times New Roman" w:cs="Times New Roman"/>
        </w:rPr>
        <w:t>;</w:t>
      </w:r>
      <w:r w:rsidR="000E31BC" w:rsidRPr="009D321B">
        <w:rPr>
          <w:rFonts w:ascii="Times New Roman" w:hAnsi="Times New Roman" w:cs="Times New Roman"/>
        </w:rPr>
        <w:t xml:space="preserve"> </w:t>
      </w:r>
    </w:p>
    <w:p w14:paraId="31341484" w14:textId="53EE1EED" w:rsidR="009C3BD9" w:rsidRPr="009D321B" w:rsidRDefault="00DA12B5" w:rsidP="00D7134B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o</w:t>
      </w:r>
      <w:r w:rsidR="000E31BC" w:rsidRPr="009D321B">
        <w:rPr>
          <w:rFonts w:ascii="Times New Roman" w:hAnsi="Times New Roman" w:cs="Times New Roman"/>
        </w:rPr>
        <w:t xml:space="preserve">świadczenie </w:t>
      </w:r>
      <w:r w:rsidR="002B37D4" w:rsidRPr="009D321B">
        <w:rPr>
          <w:rFonts w:ascii="Times New Roman" w:hAnsi="Times New Roman" w:cs="Times New Roman"/>
        </w:rPr>
        <w:t>k</w:t>
      </w:r>
      <w:r w:rsidR="000E31BC" w:rsidRPr="009D321B">
        <w:rPr>
          <w:rFonts w:ascii="Times New Roman" w:hAnsi="Times New Roman" w:cs="Times New Roman"/>
        </w:rPr>
        <w:t>andydat</w:t>
      </w:r>
      <w:r w:rsidR="00F82F5A" w:rsidRPr="009D321B">
        <w:rPr>
          <w:rFonts w:ascii="Times New Roman" w:hAnsi="Times New Roman" w:cs="Times New Roman"/>
        </w:rPr>
        <w:t>ki/kandydata</w:t>
      </w:r>
      <w:r w:rsidR="000E31BC" w:rsidRPr="009D321B">
        <w:rPr>
          <w:rFonts w:ascii="Times New Roman" w:hAnsi="Times New Roman" w:cs="Times New Roman"/>
        </w:rPr>
        <w:t xml:space="preserve">, że w przypadku wygrania konkursu </w:t>
      </w:r>
      <w:r w:rsidR="000538E5" w:rsidRPr="009D321B">
        <w:rPr>
          <w:rFonts w:ascii="Times New Roman" w:hAnsi="Times New Roman" w:cs="Times New Roman"/>
        </w:rPr>
        <w:t>Uczelnia</w:t>
      </w:r>
      <w:r w:rsidR="000E31BC" w:rsidRPr="009D321B">
        <w:rPr>
          <w:rFonts w:ascii="Times New Roman" w:hAnsi="Times New Roman" w:cs="Times New Roman"/>
        </w:rPr>
        <w:t xml:space="preserve"> będzie </w:t>
      </w:r>
      <w:r w:rsidR="00F82F5A" w:rsidRPr="009D321B">
        <w:rPr>
          <w:rFonts w:ascii="Times New Roman" w:hAnsi="Times New Roman" w:cs="Times New Roman"/>
        </w:rPr>
        <w:t xml:space="preserve">jej/jego </w:t>
      </w:r>
      <w:r w:rsidR="000E31BC" w:rsidRPr="009D321B">
        <w:rPr>
          <w:rFonts w:ascii="Times New Roman" w:hAnsi="Times New Roman" w:cs="Times New Roman"/>
        </w:rPr>
        <w:t>podstawowym miejscem pracy</w:t>
      </w:r>
      <w:r w:rsidR="004E0DB5" w:rsidRPr="009D321B">
        <w:rPr>
          <w:rFonts w:ascii="Times New Roman" w:hAnsi="Times New Roman" w:cs="Times New Roman"/>
        </w:rPr>
        <w:t>;</w:t>
      </w:r>
    </w:p>
    <w:p w14:paraId="08F2B334" w14:textId="2879EDAF" w:rsidR="003C1015" w:rsidRPr="009D321B" w:rsidRDefault="00DA12B5" w:rsidP="00D7134B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u</w:t>
      </w:r>
      <w:r w:rsidR="003C1015" w:rsidRPr="009D321B">
        <w:rPr>
          <w:rFonts w:ascii="Times New Roman" w:hAnsi="Times New Roman" w:cs="Times New Roman"/>
        </w:rPr>
        <w:t>nikalny numer referencyjny.</w:t>
      </w:r>
    </w:p>
    <w:p w14:paraId="02309DA6" w14:textId="3A49E3CB" w:rsidR="00F50748" w:rsidRDefault="00F50748" w:rsidP="00943E0D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D0172E">
        <w:rPr>
          <w:rFonts w:ascii="Times New Roman" w:hAnsi="Times New Roman" w:cs="Times New Roman"/>
        </w:rPr>
        <w:t xml:space="preserve">Wszyscy aplikujący otrzymują </w:t>
      </w:r>
      <w:r w:rsidR="00F322DC" w:rsidRPr="00D0172E">
        <w:rPr>
          <w:rFonts w:ascii="Times New Roman" w:hAnsi="Times New Roman" w:cs="Times New Roman"/>
        </w:rPr>
        <w:t>od asysten</w:t>
      </w:r>
      <w:r w:rsidR="001E5D84" w:rsidRPr="00D0172E">
        <w:rPr>
          <w:rFonts w:ascii="Times New Roman" w:hAnsi="Times New Roman" w:cs="Times New Roman"/>
        </w:rPr>
        <w:t>tki</w:t>
      </w:r>
      <w:r w:rsidR="00CF1918" w:rsidRPr="00D0172E">
        <w:rPr>
          <w:rFonts w:ascii="Times New Roman" w:hAnsi="Times New Roman" w:cs="Times New Roman"/>
        </w:rPr>
        <w:t>/asystent</w:t>
      </w:r>
      <w:r w:rsidR="001E5D84" w:rsidRPr="00D0172E">
        <w:rPr>
          <w:rFonts w:ascii="Times New Roman" w:hAnsi="Times New Roman" w:cs="Times New Roman"/>
        </w:rPr>
        <w:t>a</w:t>
      </w:r>
      <w:r w:rsidR="00F322DC" w:rsidRPr="00D0172E">
        <w:rPr>
          <w:rFonts w:ascii="Times New Roman" w:hAnsi="Times New Roman" w:cs="Times New Roman"/>
        </w:rPr>
        <w:t xml:space="preserve"> ds. kadr drogą e-mailową </w:t>
      </w:r>
      <w:r w:rsidRPr="00D0172E">
        <w:rPr>
          <w:rFonts w:ascii="Times New Roman" w:hAnsi="Times New Roman" w:cs="Times New Roman"/>
        </w:rPr>
        <w:t xml:space="preserve">potwierdzenie </w:t>
      </w:r>
      <w:r w:rsidR="000D512C">
        <w:rPr>
          <w:rFonts w:ascii="Times New Roman" w:hAnsi="Times New Roman" w:cs="Times New Roman"/>
        </w:rPr>
        <w:t>złożenia oferty,</w:t>
      </w:r>
      <w:r w:rsidR="003C1015" w:rsidRPr="00D0172E">
        <w:rPr>
          <w:rFonts w:ascii="Times New Roman" w:hAnsi="Times New Roman" w:cs="Times New Roman"/>
        </w:rPr>
        <w:t xml:space="preserve"> </w:t>
      </w:r>
      <w:r w:rsidRPr="00D0172E">
        <w:rPr>
          <w:rFonts w:ascii="Times New Roman" w:hAnsi="Times New Roman" w:cs="Times New Roman"/>
        </w:rPr>
        <w:t>informację</w:t>
      </w:r>
      <w:r w:rsidR="009C15C5" w:rsidRPr="00D0172E">
        <w:rPr>
          <w:rFonts w:ascii="Times New Roman" w:hAnsi="Times New Roman" w:cs="Times New Roman"/>
        </w:rPr>
        <w:t xml:space="preserve"> o kompletności lub braku kompletności </w:t>
      </w:r>
      <w:r w:rsidR="0005634B" w:rsidRPr="00D0172E">
        <w:rPr>
          <w:rFonts w:ascii="Times New Roman" w:hAnsi="Times New Roman" w:cs="Times New Roman"/>
        </w:rPr>
        <w:t xml:space="preserve">złożonej </w:t>
      </w:r>
      <w:r w:rsidR="009C15C5" w:rsidRPr="00AF061A">
        <w:rPr>
          <w:rFonts w:ascii="Times New Roman" w:hAnsi="Times New Roman" w:cs="Times New Roman"/>
          <w:color w:val="000000" w:themeColor="text1"/>
        </w:rPr>
        <w:t>oferty</w:t>
      </w:r>
      <w:r w:rsidR="000D512C" w:rsidRPr="00AF061A">
        <w:rPr>
          <w:rFonts w:ascii="Times New Roman" w:hAnsi="Times New Roman" w:cs="Times New Roman"/>
          <w:color w:val="000000" w:themeColor="text1"/>
        </w:rPr>
        <w:t xml:space="preserve"> oraz </w:t>
      </w:r>
      <w:r w:rsidR="00F77593">
        <w:rPr>
          <w:rFonts w:ascii="Times New Roman" w:hAnsi="Times New Roman" w:cs="Times New Roman"/>
          <w:color w:val="000000" w:themeColor="text1"/>
        </w:rPr>
        <w:t xml:space="preserve">informację </w:t>
      </w:r>
      <w:r w:rsidR="00FE6630" w:rsidRPr="00C42C4A">
        <w:rPr>
          <w:rFonts w:ascii="Times New Roman" w:hAnsi="Times New Roman" w:cs="Times New Roman"/>
          <w:color w:val="000000" w:themeColor="text1"/>
        </w:rPr>
        <w:t xml:space="preserve">o </w:t>
      </w:r>
      <w:r w:rsidR="000D512C" w:rsidRPr="00C42C4A">
        <w:rPr>
          <w:rFonts w:ascii="Times New Roman" w:hAnsi="Times New Roman" w:cs="Times New Roman"/>
          <w:color w:val="000000" w:themeColor="text1"/>
        </w:rPr>
        <w:t>terminie</w:t>
      </w:r>
      <w:r w:rsidR="000D512C" w:rsidRPr="00AF061A">
        <w:rPr>
          <w:rFonts w:ascii="Times New Roman" w:hAnsi="Times New Roman" w:cs="Times New Roman"/>
          <w:color w:val="000000" w:themeColor="text1"/>
        </w:rPr>
        <w:t xml:space="preserve"> uzupełnienia braków formalnych w ofercie. Przyjmuj</w:t>
      </w:r>
      <w:r w:rsidR="00DE0F36" w:rsidRPr="00AF061A">
        <w:rPr>
          <w:rFonts w:ascii="Times New Roman" w:hAnsi="Times New Roman" w:cs="Times New Roman"/>
          <w:color w:val="000000" w:themeColor="text1"/>
        </w:rPr>
        <w:t>e</w:t>
      </w:r>
      <w:r w:rsidR="000D512C" w:rsidRPr="00AF061A">
        <w:rPr>
          <w:rFonts w:ascii="Times New Roman" w:hAnsi="Times New Roman" w:cs="Times New Roman"/>
          <w:color w:val="000000" w:themeColor="text1"/>
        </w:rPr>
        <w:t xml:space="preserve"> się 5 dni roboczych na uzupełnienie oferty od daty otrzymania informacji od asystentki/asystenta ds. kadr.</w:t>
      </w:r>
    </w:p>
    <w:p w14:paraId="3FB4B1A5" w14:textId="7C968D5F" w:rsidR="00C213EC" w:rsidRPr="00AF061A" w:rsidRDefault="00C213EC" w:rsidP="00D01B55">
      <w:pPr>
        <w:pStyle w:val="Akapitzlist"/>
        <w:numPr>
          <w:ilvl w:val="0"/>
          <w:numId w:val="10"/>
        </w:numPr>
        <w:spacing w:after="240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przypadku, gdy na ogłoszenie konkursowe nie wpłynie żadna oferta Wnioskodawca zamyka postępowanie konkursowe, a konkurs zostaje nierozstrzygnięty.</w:t>
      </w:r>
    </w:p>
    <w:p w14:paraId="3603C92C" w14:textId="77777777" w:rsidR="00DD0292" w:rsidRPr="009D321B" w:rsidRDefault="00750983" w:rsidP="00F751CB">
      <w:pPr>
        <w:tabs>
          <w:tab w:val="left" w:pos="3641"/>
        </w:tabs>
        <w:ind w:left="170"/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§</w:t>
      </w:r>
      <w:r w:rsidR="00F751CB" w:rsidRPr="009D321B">
        <w:rPr>
          <w:rFonts w:ascii="Times New Roman" w:hAnsi="Times New Roman" w:cs="Times New Roman"/>
        </w:rPr>
        <w:t>5</w:t>
      </w:r>
    </w:p>
    <w:p w14:paraId="4A495FD2" w14:textId="760B8963" w:rsidR="00750983" w:rsidRPr="009D321B" w:rsidRDefault="00750983" w:rsidP="00750983">
      <w:pPr>
        <w:tabs>
          <w:tab w:val="left" w:pos="3641"/>
        </w:tabs>
        <w:ind w:left="170"/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Powołanie i tryb pracy </w:t>
      </w:r>
      <w:r w:rsidR="00CF7768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 xml:space="preserve">omisji </w:t>
      </w:r>
      <w:r w:rsidR="009D321B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>onkursowej</w:t>
      </w:r>
    </w:p>
    <w:p w14:paraId="6482934B" w14:textId="36BA6A2D" w:rsidR="00BC4664" w:rsidRPr="009D321B" w:rsidRDefault="00DD0292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FF0074">
        <w:rPr>
          <w:rFonts w:ascii="Times New Roman" w:hAnsi="Times New Roman" w:cs="Times New Roman"/>
        </w:rPr>
        <w:lastRenderedPageBreak/>
        <w:t>Wnioskodawca</w:t>
      </w:r>
      <w:r w:rsidR="00F77593">
        <w:rPr>
          <w:rFonts w:ascii="Times New Roman" w:hAnsi="Times New Roman" w:cs="Times New Roman"/>
        </w:rPr>
        <w:t xml:space="preserve"> </w:t>
      </w:r>
      <w:r w:rsidRPr="00FF0074">
        <w:rPr>
          <w:rFonts w:ascii="Times New Roman" w:hAnsi="Times New Roman" w:cs="Times New Roman"/>
        </w:rPr>
        <w:t>p</w:t>
      </w:r>
      <w:r w:rsidRPr="009D321B">
        <w:rPr>
          <w:rFonts w:ascii="Times New Roman" w:hAnsi="Times New Roman" w:cs="Times New Roman"/>
        </w:rPr>
        <w:t>owołuje</w:t>
      </w:r>
      <w:r w:rsidR="00F751CB" w:rsidRPr="009D321B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>komisję konkursową,</w:t>
      </w:r>
      <w:r w:rsidR="000538E5" w:rsidRPr="009D321B">
        <w:rPr>
          <w:rFonts w:ascii="Times New Roman" w:hAnsi="Times New Roman" w:cs="Times New Roman"/>
        </w:rPr>
        <w:t xml:space="preserve"> zwaną dalej </w:t>
      </w:r>
      <w:r w:rsidR="006367E8">
        <w:rPr>
          <w:rFonts w:ascii="Times New Roman" w:hAnsi="Times New Roman" w:cs="Times New Roman"/>
        </w:rPr>
        <w:t>„</w:t>
      </w:r>
      <w:r w:rsidR="00C835D0" w:rsidRPr="009D321B">
        <w:rPr>
          <w:rFonts w:ascii="Times New Roman" w:hAnsi="Times New Roman" w:cs="Times New Roman"/>
        </w:rPr>
        <w:t>K</w:t>
      </w:r>
      <w:r w:rsidR="000538E5" w:rsidRPr="009D321B">
        <w:rPr>
          <w:rFonts w:ascii="Times New Roman" w:hAnsi="Times New Roman" w:cs="Times New Roman"/>
        </w:rPr>
        <w:t>omisją</w:t>
      </w:r>
      <w:r w:rsidR="006367E8">
        <w:rPr>
          <w:rFonts w:ascii="Times New Roman" w:hAnsi="Times New Roman" w:cs="Times New Roman"/>
        </w:rPr>
        <w:t>”</w:t>
      </w:r>
      <w:r w:rsidR="00BC4664" w:rsidRPr="009D321B">
        <w:rPr>
          <w:rFonts w:ascii="Times New Roman" w:hAnsi="Times New Roman" w:cs="Times New Roman"/>
        </w:rPr>
        <w:t xml:space="preserve">. Członkowie </w:t>
      </w:r>
      <w:r w:rsidR="009D321B">
        <w:rPr>
          <w:rFonts w:ascii="Times New Roman" w:hAnsi="Times New Roman" w:cs="Times New Roman"/>
        </w:rPr>
        <w:t>K</w:t>
      </w:r>
      <w:r w:rsidR="00BC4664" w:rsidRPr="009D321B">
        <w:rPr>
          <w:rFonts w:ascii="Times New Roman" w:hAnsi="Times New Roman" w:cs="Times New Roman"/>
        </w:rPr>
        <w:t xml:space="preserve">omisji powinni reprezentować różnorodne doświadczenia i kwalifikacje. Przy wyborze członków </w:t>
      </w:r>
      <w:r w:rsidR="009D321B">
        <w:rPr>
          <w:rFonts w:ascii="Times New Roman" w:hAnsi="Times New Roman" w:cs="Times New Roman"/>
        </w:rPr>
        <w:t>K</w:t>
      </w:r>
      <w:r w:rsidR="00BC4664" w:rsidRPr="009D321B">
        <w:rPr>
          <w:rFonts w:ascii="Times New Roman" w:hAnsi="Times New Roman" w:cs="Times New Roman"/>
        </w:rPr>
        <w:t>omisji należy dążyć do zachowania równowagi płci.</w:t>
      </w:r>
      <w:r w:rsidR="00C213EC">
        <w:rPr>
          <w:rFonts w:ascii="Times New Roman" w:hAnsi="Times New Roman" w:cs="Times New Roman"/>
        </w:rPr>
        <w:t xml:space="preserve"> </w:t>
      </w:r>
    </w:p>
    <w:p w14:paraId="7C9D32E6" w14:textId="6431832A" w:rsidR="00BC4664" w:rsidRPr="009D321B" w:rsidRDefault="00BC4664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W</w:t>
      </w:r>
      <w:r w:rsidR="00DD0292" w:rsidRPr="009D321B">
        <w:rPr>
          <w:rFonts w:ascii="Times New Roman" w:hAnsi="Times New Roman" w:cs="Times New Roman"/>
        </w:rPr>
        <w:t xml:space="preserve"> skład </w:t>
      </w:r>
      <w:r w:rsidR="009D321B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>omisji przeprowadzającej konkurs wchodzą:</w:t>
      </w:r>
      <w:r w:rsidR="00DD0292" w:rsidRPr="009D321B">
        <w:rPr>
          <w:rFonts w:ascii="Times New Roman" w:hAnsi="Times New Roman" w:cs="Times New Roman"/>
        </w:rPr>
        <w:t xml:space="preserve"> </w:t>
      </w:r>
    </w:p>
    <w:p w14:paraId="6700E388" w14:textId="43EE5A62" w:rsidR="00BF59BC" w:rsidRPr="00AF061A" w:rsidRDefault="00664066" w:rsidP="00D7134B">
      <w:pPr>
        <w:pStyle w:val="Akapitzlist"/>
        <w:numPr>
          <w:ilvl w:val="0"/>
          <w:numId w:val="27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n</w:t>
      </w:r>
      <w:r w:rsidR="00BC4664" w:rsidRPr="009D321B">
        <w:rPr>
          <w:rFonts w:ascii="Times New Roman" w:hAnsi="Times New Roman" w:cs="Times New Roman"/>
          <w:b/>
        </w:rPr>
        <w:t xml:space="preserve">a stanowiska </w:t>
      </w:r>
      <w:r w:rsidR="00353846" w:rsidRPr="009D321B">
        <w:rPr>
          <w:rFonts w:ascii="Times New Roman" w:hAnsi="Times New Roman" w:cs="Times New Roman"/>
          <w:b/>
        </w:rPr>
        <w:t xml:space="preserve">w grupie pracowników </w:t>
      </w:r>
      <w:r w:rsidR="00AB3357" w:rsidRPr="009D321B">
        <w:rPr>
          <w:rFonts w:ascii="Times New Roman" w:hAnsi="Times New Roman" w:cs="Times New Roman"/>
          <w:b/>
        </w:rPr>
        <w:t>badawczo</w:t>
      </w:r>
      <w:r w:rsidR="00351012">
        <w:rPr>
          <w:rFonts w:ascii="Times New Roman" w:hAnsi="Times New Roman" w:cs="Times New Roman"/>
          <w:b/>
        </w:rPr>
        <w:t>-</w:t>
      </w:r>
      <w:r w:rsidR="00BC4664" w:rsidRPr="009D321B">
        <w:rPr>
          <w:rFonts w:ascii="Times New Roman" w:hAnsi="Times New Roman" w:cs="Times New Roman"/>
          <w:b/>
        </w:rPr>
        <w:t>dydaktyczn</w:t>
      </w:r>
      <w:r w:rsidR="00353846" w:rsidRPr="009D321B">
        <w:rPr>
          <w:rFonts w:ascii="Times New Roman" w:hAnsi="Times New Roman" w:cs="Times New Roman"/>
          <w:b/>
        </w:rPr>
        <w:t>ych</w:t>
      </w:r>
      <w:r w:rsidR="00C41FFB" w:rsidRPr="009D321B">
        <w:rPr>
          <w:rFonts w:ascii="Times New Roman" w:hAnsi="Times New Roman" w:cs="Times New Roman"/>
          <w:b/>
        </w:rPr>
        <w:t xml:space="preserve"> na </w:t>
      </w:r>
      <w:r w:rsidR="00051ABF" w:rsidRPr="009D321B">
        <w:rPr>
          <w:rFonts w:ascii="Times New Roman" w:hAnsi="Times New Roman" w:cs="Times New Roman"/>
          <w:b/>
        </w:rPr>
        <w:t>w</w:t>
      </w:r>
      <w:r w:rsidR="00C41FFB" w:rsidRPr="009D321B">
        <w:rPr>
          <w:rFonts w:ascii="Times New Roman" w:hAnsi="Times New Roman" w:cs="Times New Roman"/>
          <w:b/>
        </w:rPr>
        <w:t>ydziale</w:t>
      </w:r>
      <w:r w:rsidR="00BC4664" w:rsidRPr="009D321B">
        <w:rPr>
          <w:rFonts w:ascii="Times New Roman" w:hAnsi="Times New Roman" w:cs="Times New Roman"/>
        </w:rPr>
        <w:t xml:space="preserve"> </w:t>
      </w:r>
      <w:bookmarkStart w:id="1" w:name="_Hlk108516401"/>
      <w:r w:rsidR="00BF28BA">
        <w:rPr>
          <w:rFonts w:ascii="Times New Roman" w:hAnsi="Times New Roman" w:cs="Times New Roman"/>
          <w:b/>
        </w:rPr>
        <w:t>–</w:t>
      </w:r>
      <w:r w:rsidR="009A26C6">
        <w:rPr>
          <w:rFonts w:ascii="Times New Roman" w:hAnsi="Times New Roman" w:cs="Times New Roman"/>
        </w:rPr>
        <w:t xml:space="preserve"> </w:t>
      </w:r>
      <w:r w:rsidR="00D67078" w:rsidRPr="009D321B">
        <w:rPr>
          <w:rFonts w:ascii="Times New Roman" w:hAnsi="Times New Roman" w:cs="Times New Roman"/>
        </w:rPr>
        <w:t>wymienion</w:t>
      </w:r>
      <w:r w:rsidR="00C41FFB" w:rsidRPr="009D321B">
        <w:rPr>
          <w:rFonts w:ascii="Times New Roman" w:hAnsi="Times New Roman" w:cs="Times New Roman"/>
        </w:rPr>
        <w:t>e</w:t>
      </w:r>
      <w:r w:rsidR="00D67078" w:rsidRPr="009D321B">
        <w:rPr>
          <w:rFonts w:ascii="Times New Roman" w:hAnsi="Times New Roman" w:cs="Times New Roman"/>
        </w:rPr>
        <w:t xml:space="preserve"> w §2 ust.</w:t>
      </w:r>
      <w:r w:rsidR="001376E8">
        <w:rPr>
          <w:rFonts w:ascii="Times New Roman" w:hAnsi="Times New Roman" w:cs="Times New Roman"/>
        </w:rPr>
        <w:t xml:space="preserve"> </w:t>
      </w:r>
      <w:r w:rsidR="00545FE6">
        <w:rPr>
          <w:rFonts w:ascii="Times New Roman" w:hAnsi="Times New Roman" w:cs="Times New Roman"/>
        </w:rPr>
        <w:t>5</w:t>
      </w:r>
      <w:r w:rsidR="00D67078" w:rsidRPr="009D321B">
        <w:rPr>
          <w:rFonts w:ascii="Times New Roman" w:hAnsi="Times New Roman" w:cs="Times New Roman"/>
        </w:rPr>
        <w:t xml:space="preserve"> </w:t>
      </w:r>
      <w:r w:rsidR="00C86D9C">
        <w:rPr>
          <w:rFonts w:ascii="Times New Roman" w:hAnsi="Times New Roman" w:cs="Times New Roman"/>
        </w:rPr>
        <w:t>lit.</w:t>
      </w:r>
      <w:r w:rsidR="00C86D9C" w:rsidRPr="009D321B">
        <w:rPr>
          <w:rFonts w:ascii="Times New Roman" w:hAnsi="Times New Roman" w:cs="Times New Roman"/>
        </w:rPr>
        <w:t xml:space="preserve"> </w:t>
      </w:r>
      <w:r w:rsidR="00D67078" w:rsidRPr="009D321B">
        <w:rPr>
          <w:rFonts w:ascii="Times New Roman" w:hAnsi="Times New Roman" w:cs="Times New Roman"/>
        </w:rPr>
        <w:t xml:space="preserve">od a) do </w:t>
      </w:r>
      <w:r w:rsidR="00BF59BC" w:rsidRPr="009D321B">
        <w:rPr>
          <w:rFonts w:ascii="Times New Roman" w:hAnsi="Times New Roman" w:cs="Times New Roman"/>
        </w:rPr>
        <w:t>f</w:t>
      </w:r>
      <w:r w:rsidR="00D67078" w:rsidRPr="009D321B">
        <w:rPr>
          <w:rFonts w:ascii="Times New Roman" w:hAnsi="Times New Roman" w:cs="Times New Roman"/>
        </w:rPr>
        <w:t>)</w:t>
      </w:r>
      <w:r w:rsidR="009A26C6">
        <w:rPr>
          <w:rFonts w:ascii="Times New Roman" w:hAnsi="Times New Roman" w:cs="Times New Roman"/>
        </w:rPr>
        <w:t xml:space="preserve"> </w:t>
      </w:r>
      <w:r w:rsidR="00BF28BA">
        <w:rPr>
          <w:rFonts w:ascii="Times New Roman" w:hAnsi="Times New Roman" w:cs="Times New Roman"/>
          <w:b/>
        </w:rPr>
        <w:t>–</w:t>
      </w:r>
      <w:r w:rsidR="00BF28BA">
        <w:rPr>
          <w:rFonts w:ascii="Times New Roman" w:hAnsi="Times New Roman" w:cs="Times New Roman"/>
        </w:rPr>
        <w:t xml:space="preserve"> </w:t>
      </w:r>
      <w:r w:rsidR="00DD0292" w:rsidRPr="009D321B">
        <w:rPr>
          <w:rFonts w:ascii="Times New Roman" w:hAnsi="Times New Roman" w:cs="Times New Roman"/>
        </w:rPr>
        <w:t>osoba mająca być bezpośrednim przełożonym</w:t>
      </w:r>
      <w:r w:rsidR="00F751CB" w:rsidRPr="009D321B">
        <w:rPr>
          <w:rFonts w:ascii="Times New Roman" w:hAnsi="Times New Roman" w:cs="Times New Roman"/>
        </w:rPr>
        <w:t xml:space="preserve"> </w:t>
      </w:r>
      <w:r w:rsidR="00DD0292" w:rsidRPr="009D321B">
        <w:rPr>
          <w:rFonts w:ascii="Times New Roman" w:hAnsi="Times New Roman" w:cs="Times New Roman"/>
        </w:rPr>
        <w:t>zatrudnianego pracownika oraz co najmniej 3 osoby reprezentujące tę samą</w:t>
      </w:r>
      <w:r w:rsidR="00B5221F">
        <w:rPr>
          <w:rFonts w:ascii="Times New Roman" w:hAnsi="Times New Roman" w:cs="Times New Roman"/>
        </w:rPr>
        <w:t xml:space="preserve"> dyscyplinę naukową </w:t>
      </w:r>
      <w:r w:rsidR="00DD0292" w:rsidRPr="009D321B">
        <w:rPr>
          <w:rFonts w:ascii="Times New Roman" w:hAnsi="Times New Roman" w:cs="Times New Roman"/>
        </w:rPr>
        <w:t>co zatrudniany</w:t>
      </w:r>
      <w:r w:rsidR="00F751CB" w:rsidRPr="009D321B">
        <w:rPr>
          <w:rFonts w:ascii="Times New Roman" w:hAnsi="Times New Roman" w:cs="Times New Roman"/>
        </w:rPr>
        <w:t xml:space="preserve"> </w:t>
      </w:r>
      <w:r w:rsidR="00DD0292" w:rsidRPr="009D321B">
        <w:rPr>
          <w:rFonts w:ascii="Times New Roman" w:hAnsi="Times New Roman" w:cs="Times New Roman"/>
        </w:rPr>
        <w:t xml:space="preserve">pracownik lub </w:t>
      </w:r>
      <w:r w:rsidR="00B5221F">
        <w:rPr>
          <w:rFonts w:ascii="Times New Roman" w:hAnsi="Times New Roman" w:cs="Times New Roman"/>
        </w:rPr>
        <w:t xml:space="preserve">dyscyplinę </w:t>
      </w:r>
      <w:r w:rsidR="00DD0292" w:rsidRPr="009D321B">
        <w:rPr>
          <w:rFonts w:ascii="Times New Roman" w:hAnsi="Times New Roman" w:cs="Times New Roman"/>
        </w:rPr>
        <w:t>pokrewną.</w:t>
      </w:r>
      <w:r w:rsidR="0098684D" w:rsidRPr="009D321B">
        <w:rPr>
          <w:rFonts w:ascii="Times New Roman" w:hAnsi="Times New Roman" w:cs="Times New Roman"/>
        </w:rPr>
        <w:t xml:space="preserve"> Jeżeli konkurs dotyczy stanowiska profesora lub profesora uczelni, osoby będące w składzie </w:t>
      </w:r>
      <w:r w:rsidR="009D321B">
        <w:rPr>
          <w:rFonts w:ascii="Times New Roman" w:hAnsi="Times New Roman" w:cs="Times New Roman"/>
        </w:rPr>
        <w:t>K</w:t>
      </w:r>
      <w:r w:rsidR="0098684D" w:rsidRPr="009D321B">
        <w:rPr>
          <w:rFonts w:ascii="Times New Roman" w:hAnsi="Times New Roman" w:cs="Times New Roman"/>
        </w:rPr>
        <w:t xml:space="preserve">omisji winny być zatrudnione na stanowisku </w:t>
      </w:r>
      <w:r w:rsidR="0098684D" w:rsidRPr="00AF061A">
        <w:rPr>
          <w:rFonts w:ascii="Times New Roman" w:hAnsi="Times New Roman" w:cs="Times New Roman"/>
          <w:color w:val="000000" w:themeColor="text1"/>
        </w:rPr>
        <w:t>profesora lub profesora uczelni, w tym co najmniej jedna osoba na stanowisku profesora</w:t>
      </w:r>
      <w:bookmarkEnd w:id="1"/>
      <w:r w:rsidR="004E0DB5" w:rsidRPr="00AF061A">
        <w:rPr>
          <w:rFonts w:ascii="Times New Roman" w:hAnsi="Times New Roman" w:cs="Times New Roman"/>
          <w:color w:val="000000" w:themeColor="text1"/>
        </w:rPr>
        <w:t>;</w:t>
      </w:r>
    </w:p>
    <w:p w14:paraId="42ACBC88" w14:textId="14CE0605" w:rsidR="00D0714E" w:rsidRPr="00AF061A" w:rsidRDefault="00D0714E" w:rsidP="00D7134B">
      <w:pPr>
        <w:pStyle w:val="Akapitzlist"/>
        <w:numPr>
          <w:ilvl w:val="0"/>
          <w:numId w:val="27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AF061A">
        <w:rPr>
          <w:rFonts w:ascii="Times New Roman" w:hAnsi="Times New Roman" w:cs="Times New Roman"/>
          <w:b/>
          <w:color w:val="000000" w:themeColor="text1"/>
        </w:rPr>
        <w:t xml:space="preserve">na stanowiska w grupie pracowników badawczych na wydziale </w:t>
      </w:r>
      <w:r w:rsidR="00664066">
        <w:rPr>
          <w:rFonts w:ascii="Times New Roman" w:hAnsi="Times New Roman" w:cs="Times New Roman"/>
          <w:b/>
        </w:rPr>
        <w:t>–</w:t>
      </w:r>
      <w:r w:rsidR="0066406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F061A">
        <w:rPr>
          <w:rFonts w:ascii="Times New Roman" w:hAnsi="Times New Roman" w:cs="Times New Roman"/>
          <w:color w:val="000000" w:themeColor="text1"/>
        </w:rPr>
        <w:t>wymienione w §2 ust.</w:t>
      </w:r>
      <w:r w:rsidR="00545FE6">
        <w:rPr>
          <w:rFonts w:ascii="Times New Roman" w:hAnsi="Times New Roman" w:cs="Times New Roman"/>
          <w:color w:val="000000" w:themeColor="text1"/>
        </w:rPr>
        <w:t>5</w:t>
      </w:r>
      <w:r w:rsidRPr="00AF061A">
        <w:rPr>
          <w:rFonts w:ascii="Times New Roman" w:hAnsi="Times New Roman" w:cs="Times New Roman"/>
          <w:color w:val="000000" w:themeColor="text1"/>
        </w:rPr>
        <w:t xml:space="preserve"> </w:t>
      </w:r>
      <w:r w:rsidR="00C86D9C">
        <w:rPr>
          <w:rFonts w:ascii="Times New Roman" w:hAnsi="Times New Roman" w:cs="Times New Roman"/>
          <w:color w:val="000000" w:themeColor="text1"/>
        </w:rPr>
        <w:t xml:space="preserve">lit. </w:t>
      </w:r>
      <w:r w:rsidRPr="00AF061A">
        <w:rPr>
          <w:rFonts w:ascii="Times New Roman" w:hAnsi="Times New Roman" w:cs="Times New Roman"/>
          <w:color w:val="000000" w:themeColor="text1"/>
        </w:rPr>
        <w:t xml:space="preserve">od a) do f) </w:t>
      </w:r>
      <w:r w:rsidR="00664066">
        <w:rPr>
          <w:rFonts w:ascii="Times New Roman" w:hAnsi="Times New Roman" w:cs="Times New Roman"/>
          <w:b/>
        </w:rPr>
        <w:t>–</w:t>
      </w:r>
      <w:r w:rsidR="00664066">
        <w:rPr>
          <w:rFonts w:ascii="Times New Roman" w:hAnsi="Times New Roman" w:cs="Times New Roman"/>
          <w:color w:val="000000" w:themeColor="text1"/>
        </w:rPr>
        <w:t xml:space="preserve"> </w:t>
      </w:r>
      <w:r w:rsidRPr="00AF061A">
        <w:rPr>
          <w:rFonts w:ascii="Times New Roman" w:hAnsi="Times New Roman" w:cs="Times New Roman"/>
          <w:color w:val="000000" w:themeColor="text1"/>
        </w:rPr>
        <w:t xml:space="preserve">osoba mająca być bezpośrednim przełożonym zatrudnianego pracownika oraz co najmniej 3 osoby </w:t>
      </w:r>
      <w:r w:rsidR="0049011F" w:rsidRPr="009D321B">
        <w:rPr>
          <w:rFonts w:ascii="Times New Roman" w:hAnsi="Times New Roman" w:cs="Times New Roman"/>
        </w:rPr>
        <w:t>reprezentujące tę samą</w:t>
      </w:r>
      <w:r w:rsidR="0049011F">
        <w:rPr>
          <w:rFonts w:ascii="Times New Roman" w:hAnsi="Times New Roman" w:cs="Times New Roman"/>
        </w:rPr>
        <w:t xml:space="preserve"> dyscyplinę naukową </w:t>
      </w:r>
      <w:r w:rsidR="0049011F" w:rsidRPr="009D321B">
        <w:rPr>
          <w:rFonts w:ascii="Times New Roman" w:hAnsi="Times New Roman" w:cs="Times New Roman"/>
        </w:rPr>
        <w:t xml:space="preserve">co zatrudniany pracownik lub </w:t>
      </w:r>
      <w:r w:rsidR="0049011F">
        <w:rPr>
          <w:rFonts w:ascii="Times New Roman" w:hAnsi="Times New Roman" w:cs="Times New Roman"/>
        </w:rPr>
        <w:t xml:space="preserve">dyscyplinę </w:t>
      </w:r>
      <w:r w:rsidR="0049011F" w:rsidRPr="009D321B">
        <w:rPr>
          <w:rFonts w:ascii="Times New Roman" w:hAnsi="Times New Roman" w:cs="Times New Roman"/>
        </w:rPr>
        <w:t>pokrewną</w:t>
      </w:r>
      <w:r w:rsidRPr="00AF061A">
        <w:rPr>
          <w:rFonts w:ascii="Times New Roman" w:hAnsi="Times New Roman" w:cs="Times New Roman"/>
          <w:color w:val="000000" w:themeColor="text1"/>
        </w:rPr>
        <w:t>. Jeżeli konkurs dotyczy stanowiska profesora lub profesora uczelni, osoby będące w składzie Komisji winny być zatrudnione na stanowisku profesora lub profesora uczelni, w tym co najmniej jedna osoba na stanowisku profesora;</w:t>
      </w:r>
    </w:p>
    <w:p w14:paraId="086CC084" w14:textId="29A425F5" w:rsidR="00BC4664" w:rsidRPr="009D321B" w:rsidRDefault="00BF59BC" w:rsidP="00D7134B">
      <w:pPr>
        <w:pStyle w:val="Akapitzlist"/>
        <w:numPr>
          <w:ilvl w:val="0"/>
          <w:numId w:val="27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  <w:b/>
        </w:rPr>
        <w:t xml:space="preserve">na stanowiska </w:t>
      </w:r>
      <w:r w:rsidR="00C41FFB" w:rsidRPr="009D321B">
        <w:rPr>
          <w:rFonts w:ascii="Times New Roman" w:hAnsi="Times New Roman" w:cs="Times New Roman"/>
          <w:b/>
        </w:rPr>
        <w:t xml:space="preserve">w grupie pracowników </w:t>
      </w:r>
      <w:r w:rsidRPr="009D321B">
        <w:rPr>
          <w:rFonts w:ascii="Times New Roman" w:hAnsi="Times New Roman" w:cs="Times New Roman"/>
          <w:b/>
        </w:rPr>
        <w:t>dydaktyczn</w:t>
      </w:r>
      <w:r w:rsidR="00C41FFB" w:rsidRPr="009D321B">
        <w:rPr>
          <w:rFonts w:ascii="Times New Roman" w:hAnsi="Times New Roman" w:cs="Times New Roman"/>
          <w:b/>
        </w:rPr>
        <w:t xml:space="preserve">ych na </w:t>
      </w:r>
      <w:r w:rsidR="00A82996" w:rsidRPr="009D321B">
        <w:rPr>
          <w:rFonts w:ascii="Times New Roman" w:hAnsi="Times New Roman" w:cs="Times New Roman"/>
          <w:b/>
        </w:rPr>
        <w:t>w</w:t>
      </w:r>
      <w:r w:rsidR="00C41FFB" w:rsidRPr="009D321B">
        <w:rPr>
          <w:rFonts w:ascii="Times New Roman" w:hAnsi="Times New Roman" w:cs="Times New Roman"/>
          <w:b/>
        </w:rPr>
        <w:t xml:space="preserve">ydziale </w:t>
      </w:r>
      <w:r w:rsidR="0049011F">
        <w:rPr>
          <w:rFonts w:ascii="Times New Roman" w:hAnsi="Times New Roman" w:cs="Times New Roman"/>
          <w:b/>
        </w:rPr>
        <w:t xml:space="preserve">– </w:t>
      </w:r>
      <w:r w:rsidR="00C41FFB" w:rsidRPr="009D321B">
        <w:rPr>
          <w:rFonts w:ascii="Times New Roman" w:hAnsi="Times New Roman" w:cs="Times New Roman"/>
        </w:rPr>
        <w:t>wymienione w §2 ust.</w:t>
      </w:r>
      <w:r w:rsidR="00545FE6">
        <w:rPr>
          <w:rFonts w:ascii="Times New Roman" w:hAnsi="Times New Roman" w:cs="Times New Roman"/>
        </w:rPr>
        <w:t>5</w:t>
      </w:r>
      <w:r w:rsidR="00C41FFB" w:rsidRPr="009D321B">
        <w:rPr>
          <w:rFonts w:ascii="Times New Roman" w:hAnsi="Times New Roman" w:cs="Times New Roman"/>
        </w:rPr>
        <w:t xml:space="preserve"> </w:t>
      </w:r>
      <w:r w:rsidR="00C86D9C">
        <w:rPr>
          <w:rFonts w:ascii="Times New Roman" w:hAnsi="Times New Roman" w:cs="Times New Roman"/>
        </w:rPr>
        <w:t>lit.</w:t>
      </w:r>
      <w:r w:rsidR="00C86D9C" w:rsidRPr="009D321B">
        <w:rPr>
          <w:rFonts w:ascii="Times New Roman" w:hAnsi="Times New Roman" w:cs="Times New Roman"/>
        </w:rPr>
        <w:t xml:space="preserve"> </w:t>
      </w:r>
      <w:r w:rsidR="00C41FFB" w:rsidRPr="009D321B">
        <w:rPr>
          <w:rFonts w:ascii="Times New Roman" w:hAnsi="Times New Roman" w:cs="Times New Roman"/>
        </w:rPr>
        <w:t>od a) do e) oraz g)</w:t>
      </w:r>
      <w:r w:rsidR="00172BA0">
        <w:rPr>
          <w:rFonts w:ascii="Times New Roman" w:hAnsi="Times New Roman" w:cs="Times New Roman"/>
        </w:rPr>
        <w:t xml:space="preserve"> </w:t>
      </w:r>
      <w:r w:rsidR="00172BA0">
        <w:rPr>
          <w:rFonts w:ascii="Times New Roman" w:hAnsi="Times New Roman" w:cs="Times New Roman"/>
          <w:b/>
        </w:rPr>
        <w:t>–</w:t>
      </w:r>
      <w:r w:rsidR="00172BA0">
        <w:rPr>
          <w:rFonts w:ascii="Times New Roman" w:hAnsi="Times New Roman" w:cs="Times New Roman"/>
        </w:rPr>
        <w:t xml:space="preserve"> </w:t>
      </w:r>
      <w:r w:rsidR="00C41FFB" w:rsidRPr="009D321B">
        <w:rPr>
          <w:rFonts w:ascii="Times New Roman" w:hAnsi="Times New Roman" w:cs="Times New Roman"/>
        </w:rPr>
        <w:t xml:space="preserve">osoba mająca być bezpośrednim przełożonym zatrudnianego pracownika oraz co najmniej 3 nauczycieli akademickich zatrudnionych na </w:t>
      </w:r>
      <w:r w:rsidR="009E4E59" w:rsidRPr="009D321B">
        <w:rPr>
          <w:rFonts w:ascii="Times New Roman" w:hAnsi="Times New Roman" w:cs="Times New Roman"/>
        </w:rPr>
        <w:t>w</w:t>
      </w:r>
      <w:r w:rsidR="00C41FFB" w:rsidRPr="009D321B">
        <w:rPr>
          <w:rFonts w:ascii="Times New Roman" w:hAnsi="Times New Roman" w:cs="Times New Roman"/>
        </w:rPr>
        <w:t xml:space="preserve">ydziale. Jeżeli konkurs dotyczy stanowiska profesora lub profesora uczelni, osoby będące w składzie </w:t>
      </w:r>
      <w:r w:rsidR="009D321B">
        <w:rPr>
          <w:rFonts w:ascii="Times New Roman" w:hAnsi="Times New Roman" w:cs="Times New Roman"/>
        </w:rPr>
        <w:t>K</w:t>
      </w:r>
      <w:r w:rsidR="00C41FFB" w:rsidRPr="009D321B">
        <w:rPr>
          <w:rFonts w:ascii="Times New Roman" w:hAnsi="Times New Roman" w:cs="Times New Roman"/>
        </w:rPr>
        <w:t>omisji winny być zatrudnione na stanowisku profesora lub profesora uczelni, w tym co najmniej jedna osoba na stanowisku profesora</w:t>
      </w:r>
      <w:r w:rsidR="004E0DB5" w:rsidRPr="009D321B">
        <w:rPr>
          <w:rFonts w:ascii="Times New Roman" w:hAnsi="Times New Roman" w:cs="Times New Roman"/>
        </w:rPr>
        <w:t>;</w:t>
      </w:r>
    </w:p>
    <w:p w14:paraId="7BEDD606" w14:textId="367E1203" w:rsidR="007C7155" w:rsidRPr="009D321B" w:rsidRDefault="00BC4664" w:rsidP="00D7134B">
      <w:pPr>
        <w:pStyle w:val="Akapitzlist"/>
        <w:numPr>
          <w:ilvl w:val="0"/>
          <w:numId w:val="27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  <w:b/>
        </w:rPr>
        <w:t xml:space="preserve">na stanowiska </w:t>
      </w:r>
      <w:r w:rsidR="00C41FFB" w:rsidRPr="009D321B">
        <w:rPr>
          <w:rFonts w:ascii="Times New Roman" w:hAnsi="Times New Roman" w:cs="Times New Roman"/>
          <w:b/>
        </w:rPr>
        <w:t>w jednostce ogólnouczelnianej</w:t>
      </w:r>
      <w:r w:rsidR="00C41FFB" w:rsidRPr="009D321B">
        <w:rPr>
          <w:rFonts w:ascii="Times New Roman" w:hAnsi="Times New Roman" w:cs="Times New Roman"/>
        </w:rPr>
        <w:t xml:space="preserve"> </w:t>
      </w:r>
      <w:r w:rsidR="00172BA0">
        <w:rPr>
          <w:rFonts w:ascii="Times New Roman" w:hAnsi="Times New Roman" w:cs="Times New Roman"/>
          <w:b/>
        </w:rPr>
        <w:t xml:space="preserve">– </w:t>
      </w:r>
      <w:r w:rsidR="00D67078" w:rsidRPr="009D321B">
        <w:rPr>
          <w:rFonts w:ascii="Times New Roman" w:hAnsi="Times New Roman" w:cs="Times New Roman"/>
        </w:rPr>
        <w:t>wymienione w §2 ust.</w:t>
      </w:r>
      <w:r w:rsidR="00545FE6">
        <w:rPr>
          <w:rFonts w:ascii="Times New Roman" w:hAnsi="Times New Roman" w:cs="Times New Roman"/>
        </w:rPr>
        <w:t>5</w:t>
      </w:r>
      <w:r w:rsidR="00D67078" w:rsidRPr="009D321B">
        <w:rPr>
          <w:rFonts w:ascii="Times New Roman" w:hAnsi="Times New Roman" w:cs="Times New Roman"/>
        </w:rPr>
        <w:t xml:space="preserve"> </w:t>
      </w:r>
      <w:r w:rsidR="00C86D9C">
        <w:rPr>
          <w:rFonts w:ascii="Times New Roman" w:hAnsi="Times New Roman" w:cs="Times New Roman"/>
        </w:rPr>
        <w:t xml:space="preserve">lit. </w:t>
      </w:r>
      <w:r w:rsidR="00D67078" w:rsidRPr="009D321B">
        <w:rPr>
          <w:rFonts w:ascii="Times New Roman" w:hAnsi="Times New Roman" w:cs="Times New Roman"/>
        </w:rPr>
        <w:t xml:space="preserve">od </w:t>
      </w:r>
      <w:r w:rsidR="00CE4E4F" w:rsidRPr="009D321B">
        <w:rPr>
          <w:rFonts w:ascii="Times New Roman" w:hAnsi="Times New Roman" w:cs="Times New Roman"/>
        </w:rPr>
        <w:t>g) do k)</w:t>
      </w:r>
      <w:r w:rsidR="00172BA0">
        <w:rPr>
          <w:rFonts w:ascii="Times New Roman" w:hAnsi="Times New Roman" w:cs="Times New Roman"/>
        </w:rPr>
        <w:t xml:space="preserve"> </w:t>
      </w:r>
      <w:r w:rsidR="00172BA0">
        <w:rPr>
          <w:rFonts w:ascii="Times New Roman" w:hAnsi="Times New Roman" w:cs="Times New Roman"/>
          <w:b/>
        </w:rPr>
        <w:t>–</w:t>
      </w:r>
      <w:r w:rsidR="00004F73" w:rsidRPr="009D321B">
        <w:rPr>
          <w:rFonts w:ascii="Times New Roman" w:hAnsi="Times New Roman" w:cs="Times New Roman"/>
        </w:rPr>
        <w:t xml:space="preserve"> </w:t>
      </w:r>
      <w:r w:rsidR="0098684D" w:rsidRPr="009D321B">
        <w:rPr>
          <w:rFonts w:ascii="Times New Roman" w:hAnsi="Times New Roman" w:cs="Times New Roman"/>
        </w:rPr>
        <w:t xml:space="preserve">osoba mająca być bezpośrednim przełożonym zatrudnianego pracownika oraz co najmniej 3 </w:t>
      </w:r>
      <w:r w:rsidR="00F82F5A" w:rsidRPr="009D321B">
        <w:rPr>
          <w:rFonts w:ascii="Times New Roman" w:hAnsi="Times New Roman" w:cs="Times New Roman"/>
        </w:rPr>
        <w:t>nauczycieli akademickich zatrudnionych w jednostce ogólnouczelnianej przeprowadzającej konkurs</w:t>
      </w:r>
      <w:r w:rsidR="00CE4E4F" w:rsidRPr="009D321B">
        <w:rPr>
          <w:rFonts w:ascii="Times New Roman" w:hAnsi="Times New Roman" w:cs="Times New Roman"/>
        </w:rPr>
        <w:t>.</w:t>
      </w:r>
      <w:r w:rsidR="0098684D" w:rsidRPr="009D321B">
        <w:rPr>
          <w:rFonts w:ascii="Times New Roman" w:hAnsi="Times New Roman" w:cs="Times New Roman"/>
        </w:rPr>
        <w:t xml:space="preserve"> </w:t>
      </w:r>
      <w:r w:rsidR="00F82F5A" w:rsidRPr="009D321B">
        <w:rPr>
          <w:rFonts w:ascii="Times New Roman" w:hAnsi="Times New Roman" w:cs="Times New Roman"/>
        </w:rPr>
        <w:t xml:space="preserve"> </w:t>
      </w:r>
    </w:p>
    <w:p w14:paraId="13A4CB98" w14:textId="75372A9E" w:rsidR="001C5B0B" w:rsidRPr="00033BF5" w:rsidRDefault="00D05995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i/>
        </w:rPr>
      </w:pPr>
      <w:r w:rsidRPr="00033BF5">
        <w:rPr>
          <w:rFonts w:ascii="Times New Roman" w:hAnsi="Times New Roman" w:cs="Times New Roman"/>
        </w:rPr>
        <w:t xml:space="preserve">Członkami </w:t>
      </w:r>
      <w:r w:rsidR="009D321B" w:rsidRPr="00033BF5">
        <w:rPr>
          <w:rFonts w:ascii="Times New Roman" w:hAnsi="Times New Roman" w:cs="Times New Roman"/>
        </w:rPr>
        <w:t>K</w:t>
      </w:r>
      <w:r w:rsidRPr="00033BF5">
        <w:rPr>
          <w:rFonts w:ascii="Times New Roman" w:hAnsi="Times New Roman" w:cs="Times New Roman"/>
        </w:rPr>
        <w:t xml:space="preserve">omisji nie mogą być pracownicy, których z </w:t>
      </w:r>
      <w:r w:rsidR="0098684D" w:rsidRPr="00033BF5">
        <w:rPr>
          <w:rFonts w:ascii="Times New Roman" w:hAnsi="Times New Roman" w:cs="Times New Roman"/>
        </w:rPr>
        <w:t>kandydatką/kandydatem</w:t>
      </w:r>
      <w:r w:rsidRPr="00033BF5">
        <w:rPr>
          <w:rFonts w:ascii="Times New Roman" w:hAnsi="Times New Roman" w:cs="Times New Roman"/>
        </w:rPr>
        <w:t xml:space="preserve"> łączy relacja, określona w art. 118 ust. 1 </w:t>
      </w:r>
      <w:r w:rsidR="000538E5" w:rsidRPr="00033BF5">
        <w:rPr>
          <w:rFonts w:ascii="Times New Roman" w:hAnsi="Times New Roman" w:cs="Times New Roman"/>
        </w:rPr>
        <w:t>U</w:t>
      </w:r>
      <w:r w:rsidRPr="00033BF5">
        <w:rPr>
          <w:rFonts w:ascii="Times New Roman" w:hAnsi="Times New Roman" w:cs="Times New Roman"/>
        </w:rPr>
        <w:t>stawy</w:t>
      </w:r>
      <w:r w:rsidR="000538E5" w:rsidRPr="00033BF5">
        <w:rPr>
          <w:rFonts w:ascii="Times New Roman" w:hAnsi="Times New Roman" w:cs="Times New Roman"/>
        </w:rPr>
        <w:t>.</w:t>
      </w:r>
      <w:r w:rsidR="00A05D18" w:rsidRPr="00033BF5">
        <w:rPr>
          <w:rFonts w:ascii="Times New Roman" w:hAnsi="Times New Roman" w:cs="Times New Roman"/>
        </w:rPr>
        <w:t xml:space="preserve"> </w:t>
      </w:r>
      <w:r w:rsidR="00670AEA" w:rsidRPr="00033BF5">
        <w:rPr>
          <w:rFonts w:ascii="Times New Roman" w:hAnsi="Times New Roman" w:cs="Times New Roman"/>
        </w:rPr>
        <w:t xml:space="preserve">Każdy członek </w:t>
      </w:r>
      <w:r w:rsidR="00676B8F" w:rsidRPr="00033BF5">
        <w:rPr>
          <w:rFonts w:ascii="Times New Roman" w:hAnsi="Times New Roman" w:cs="Times New Roman"/>
        </w:rPr>
        <w:t>K</w:t>
      </w:r>
      <w:r w:rsidR="00670AEA" w:rsidRPr="00033BF5">
        <w:rPr>
          <w:rFonts w:ascii="Times New Roman" w:hAnsi="Times New Roman" w:cs="Times New Roman"/>
        </w:rPr>
        <w:t>omisji składa</w:t>
      </w:r>
      <w:r w:rsidR="00A05D18" w:rsidRPr="00033BF5">
        <w:rPr>
          <w:rFonts w:ascii="Times New Roman" w:hAnsi="Times New Roman" w:cs="Times New Roman"/>
        </w:rPr>
        <w:t xml:space="preserve"> stosowne oświadczenie, które dołączane jest do protokołu. Wzór oświadczenia stanowi </w:t>
      </w:r>
      <w:r w:rsidR="00A05D18" w:rsidRPr="00033BF5">
        <w:rPr>
          <w:rFonts w:ascii="Times New Roman" w:hAnsi="Times New Roman" w:cs="Times New Roman"/>
          <w:i/>
        </w:rPr>
        <w:t>zał</w:t>
      </w:r>
      <w:r w:rsidR="00EC2705" w:rsidRPr="00033BF5">
        <w:rPr>
          <w:rFonts w:ascii="Times New Roman" w:hAnsi="Times New Roman" w:cs="Times New Roman"/>
          <w:i/>
        </w:rPr>
        <w:t xml:space="preserve">ącznik nr </w:t>
      </w:r>
      <w:r w:rsidR="00DA210D">
        <w:rPr>
          <w:rFonts w:ascii="Times New Roman" w:hAnsi="Times New Roman" w:cs="Times New Roman"/>
          <w:i/>
        </w:rPr>
        <w:t>4</w:t>
      </w:r>
      <w:r w:rsidR="00EC2705" w:rsidRPr="00033BF5">
        <w:rPr>
          <w:rFonts w:ascii="Times New Roman" w:hAnsi="Times New Roman" w:cs="Times New Roman"/>
          <w:i/>
        </w:rPr>
        <w:t>.</w:t>
      </w:r>
    </w:p>
    <w:p w14:paraId="5FAD9B1E" w14:textId="2CD4C652" w:rsidR="001C5B0B" w:rsidRPr="009D321B" w:rsidRDefault="001C5B0B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033BF5">
        <w:rPr>
          <w:rFonts w:ascii="Times New Roman" w:hAnsi="Times New Roman" w:cs="Times New Roman"/>
        </w:rPr>
        <w:t xml:space="preserve">Każdy członek </w:t>
      </w:r>
      <w:r w:rsidR="00676B8F" w:rsidRPr="00033BF5">
        <w:rPr>
          <w:rFonts w:ascii="Times New Roman" w:hAnsi="Times New Roman" w:cs="Times New Roman"/>
        </w:rPr>
        <w:t>K</w:t>
      </w:r>
      <w:r w:rsidRPr="00033BF5">
        <w:rPr>
          <w:rFonts w:ascii="Times New Roman" w:hAnsi="Times New Roman" w:cs="Times New Roman"/>
        </w:rPr>
        <w:t>omisji, po zapoznaniu się ze złożonymi ofertami konkursowymi, ma obowiązek</w:t>
      </w:r>
      <w:r w:rsidRPr="009D321B">
        <w:rPr>
          <w:rFonts w:ascii="Times New Roman" w:hAnsi="Times New Roman" w:cs="Times New Roman"/>
        </w:rPr>
        <w:t xml:space="preserve"> </w:t>
      </w:r>
      <w:r w:rsidR="008D1D64">
        <w:rPr>
          <w:rFonts w:ascii="Times New Roman" w:hAnsi="Times New Roman" w:cs="Times New Roman"/>
        </w:rPr>
        <w:t>wyłączyć</w:t>
      </w:r>
      <w:r w:rsidR="008D1D64" w:rsidRPr="009D321B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 xml:space="preserve">się z prac </w:t>
      </w:r>
      <w:r w:rsidR="00676B8F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>omisji w sytuacjach opisanych w ust.</w:t>
      </w:r>
      <w:r w:rsidR="00960531">
        <w:rPr>
          <w:rFonts w:ascii="Times New Roman" w:hAnsi="Times New Roman" w:cs="Times New Roman"/>
        </w:rPr>
        <w:t xml:space="preserve"> </w:t>
      </w:r>
      <w:r w:rsidRPr="009D321B">
        <w:rPr>
          <w:rFonts w:ascii="Times New Roman" w:hAnsi="Times New Roman" w:cs="Times New Roman"/>
        </w:rPr>
        <w:t>3.</w:t>
      </w:r>
    </w:p>
    <w:p w14:paraId="680E4E2F" w14:textId="4D3D813F" w:rsidR="001C5B0B" w:rsidRPr="0082406B" w:rsidRDefault="001C5B0B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82406B">
        <w:rPr>
          <w:rFonts w:ascii="Times New Roman" w:hAnsi="Times New Roman" w:cs="Times New Roman"/>
        </w:rPr>
        <w:t xml:space="preserve">W przypadku </w:t>
      </w:r>
      <w:r w:rsidR="008D1D64" w:rsidRPr="0082406B">
        <w:rPr>
          <w:rFonts w:ascii="Times New Roman" w:hAnsi="Times New Roman" w:cs="Times New Roman"/>
        </w:rPr>
        <w:t xml:space="preserve">wyłączenia </w:t>
      </w:r>
      <w:r w:rsidRPr="0082406B">
        <w:rPr>
          <w:rFonts w:ascii="Times New Roman" w:hAnsi="Times New Roman" w:cs="Times New Roman"/>
        </w:rPr>
        <w:t xml:space="preserve">się członka </w:t>
      </w:r>
      <w:r w:rsidR="00676B8F" w:rsidRPr="0082406B">
        <w:rPr>
          <w:rFonts w:ascii="Times New Roman" w:hAnsi="Times New Roman" w:cs="Times New Roman"/>
        </w:rPr>
        <w:t>K</w:t>
      </w:r>
      <w:r w:rsidRPr="0082406B">
        <w:rPr>
          <w:rFonts w:ascii="Times New Roman" w:hAnsi="Times New Roman" w:cs="Times New Roman"/>
        </w:rPr>
        <w:t>omisji</w:t>
      </w:r>
      <w:r w:rsidR="00B87A36" w:rsidRPr="0082406B">
        <w:rPr>
          <w:rFonts w:ascii="Times New Roman" w:hAnsi="Times New Roman" w:cs="Times New Roman"/>
        </w:rPr>
        <w:t>,</w:t>
      </w:r>
      <w:r w:rsidRPr="0082406B">
        <w:rPr>
          <w:rFonts w:ascii="Times New Roman" w:hAnsi="Times New Roman" w:cs="Times New Roman"/>
        </w:rPr>
        <w:t xml:space="preserve"> </w:t>
      </w:r>
      <w:r w:rsidR="001F66C8" w:rsidRPr="0082406B">
        <w:rPr>
          <w:rFonts w:ascii="Times New Roman" w:hAnsi="Times New Roman" w:cs="Times New Roman"/>
        </w:rPr>
        <w:t>W</w:t>
      </w:r>
      <w:r w:rsidRPr="0082406B">
        <w:rPr>
          <w:rFonts w:ascii="Times New Roman" w:hAnsi="Times New Roman" w:cs="Times New Roman"/>
        </w:rPr>
        <w:t xml:space="preserve">nioskodawca zobowiązany jest do uzupełnienia składu </w:t>
      </w:r>
      <w:r w:rsidR="00676B8F" w:rsidRPr="0082406B">
        <w:rPr>
          <w:rFonts w:ascii="Times New Roman" w:hAnsi="Times New Roman" w:cs="Times New Roman"/>
        </w:rPr>
        <w:t>K</w:t>
      </w:r>
      <w:r w:rsidRPr="0082406B">
        <w:rPr>
          <w:rFonts w:ascii="Times New Roman" w:hAnsi="Times New Roman" w:cs="Times New Roman"/>
        </w:rPr>
        <w:t>omisji.</w:t>
      </w:r>
    </w:p>
    <w:p w14:paraId="62D9824C" w14:textId="154161AA" w:rsidR="00266231" w:rsidRPr="0082406B" w:rsidRDefault="006E1713" w:rsidP="00266231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82406B">
        <w:rPr>
          <w:rFonts w:ascii="Times New Roman" w:hAnsi="Times New Roman" w:cs="Times New Roman"/>
          <w:color w:val="000000" w:themeColor="text1"/>
        </w:rPr>
        <w:t xml:space="preserve">W </w:t>
      </w:r>
      <w:r w:rsidR="003C4421" w:rsidRPr="0082406B">
        <w:rPr>
          <w:rFonts w:ascii="Times New Roman" w:hAnsi="Times New Roman" w:cs="Times New Roman"/>
          <w:color w:val="000000" w:themeColor="text1"/>
        </w:rPr>
        <w:t>przypadku jednostek ogólnouczelnianych do składu Komisji powołuje się Wnioskodawcę. W przypadku Wydziałów z</w:t>
      </w:r>
      <w:r w:rsidR="009F2865" w:rsidRPr="0082406B">
        <w:rPr>
          <w:rFonts w:ascii="Times New Roman" w:hAnsi="Times New Roman" w:cs="Times New Roman"/>
          <w:color w:val="000000" w:themeColor="text1"/>
        </w:rPr>
        <w:t>aleca się, aby do składu Komisji nie powoływać Wnioskodawcy konkursu</w:t>
      </w:r>
      <w:r w:rsidR="00A0131D" w:rsidRPr="0082406B">
        <w:rPr>
          <w:rFonts w:ascii="Times New Roman" w:hAnsi="Times New Roman" w:cs="Times New Roman"/>
          <w:color w:val="000000" w:themeColor="text1"/>
        </w:rPr>
        <w:t>.</w:t>
      </w:r>
      <w:r w:rsidR="00F52C80" w:rsidRPr="0082406B">
        <w:rPr>
          <w:rFonts w:ascii="Times New Roman" w:hAnsi="Times New Roman" w:cs="Times New Roman"/>
          <w:color w:val="FF0000"/>
        </w:rPr>
        <w:t xml:space="preserve"> </w:t>
      </w:r>
    </w:p>
    <w:p w14:paraId="6E20AF7E" w14:textId="580097ED" w:rsidR="000538E5" w:rsidRPr="009D321B" w:rsidRDefault="00E61DAC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82406B">
        <w:rPr>
          <w:rFonts w:ascii="Times New Roman" w:hAnsi="Times New Roman" w:cs="Times New Roman"/>
        </w:rPr>
        <w:t>Członkowie</w:t>
      </w:r>
      <w:r w:rsidRPr="009D321B">
        <w:rPr>
          <w:rFonts w:ascii="Times New Roman" w:hAnsi="Times New Roman" w:cs="Times New Roman"/>
        </w:rPr>
        <w:t xml:space="preserve"> </w:t>
      </w:r>
      <w:r w:rsidR="00676B8F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>omisji</w:t>
      </w:r>
      <w:r w:rsidR="000538E5" w:rsidRPr="009D321B">
        <w:rPr>
          <w:rFonts w:ascii="Times New Roman" w:hAnsi="Times New Roman" w:cs="Times New Roman"/>
        </w:rPr>
        <w:t>:</w:t>
      </w:r>
    </w:p>
    <w:p w14:paraId="76F961B7" w14:textId="06A6F9F3" w:rsidR="00E61DAC" w:rsidRPr="009D321B" w:rsidRDefault="00E61DAC" w:rsidP="00D7134B">
      <w:pPr>
        <w:pStyle w:val="Akapitzlis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powinni posiadać upoważnienie pracodawcy do przetwarzania danych osobowych zgodnie z</w:t>
      </w:r>
      <w:r w:rsidR="00DA599A">
        <w:rPr>
          <w:rFonts w:ascii="Times New Roman" w:hAnsi="Times New Roman" w:cs="Times New Roman"/>
        </w:rPr>
        <w:t> </w:t>
      </w:r>
      <w:r w:rsidR="00004F73" w:rsidRPr="009D321B">
        <w:rPr>
          <w:rFonts w:ascii="Times New Roman" w:hAnsi="Times New Roman" w:cs="Times New Roman"/>
        </w:rPr>
        <w:t xml:space="preserve">obowiązującymi na </w:t>
      </w:r>
      <w:r w:rsidR="000538E5" w:rsidRPr="009D321B">
        <w:rPr>
          <w:rFonts w:ascii="Times New Roman" w:hAnsi="Times New Roman" w:cs="Times New Roman"/>
        </w:rPr>
        <w:t xml:space="preserve">Uczelni </w:t>
      </w:r>
      <w:r w:rsidR="00004F73" w:rsidRPr="009D321B">
        <w:rPr>
          <w:rFonts w:ascii="Times New Roman" w:hAnsi="Times New Roman" w:cs="Times New Roman"/>
        </w:rPr>
        <w:t>przepisami</w:t>
      </w:r>
      <w:r w:rsidR="00A96B7D">
        <w:rPr>
          <w:rFonts w:ascii="Times New Roman" w:hAnsi="Times New Roman" w:cs="Times New Roman"/>
        </w:rPr>
        <w:t>;</w:t>
      </w:r>
    </w:p>
    <w:p w14:paraId="5826ADE1" w14:textId="5DDABA52" w:rsidR="00E61DAC" w:rsidRPr="009D321B" w:rsidRDefault="00004F73" w:rsidP="00D7134B">
      <w:pPr>
        <w:pStyle w:val="Akapitzlis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zobowiązani są do </w:t>
      </w:r>
      <w:r w:rsidR="00E61DAC" w:rsidRPr="009D321B">
        <w:rPr>
          <w:rFonts w:ascii="Times New Roman" w:hAnsi="Times New Roman" w:cs="Times New Roman"/>
        </w:rPr>
        <w:t>zachowa</w:t>
      </w:r>
      <w:r w:rsidRPr="009D321B">
        <w:rPr>
          <w:rFonts w:ascii="Times New Roman" w:hAnsi="Times New Roman" w:cs="Times New Roman"/>
        </w:rPr>
        <w:t>nia</w:t>
      </w:r>
      <w:r w:rsidR="00E61DAC" w:rsidRPr="009D321B">
        <w:rPr>
          <w:rFonts w:ascii="Times New Roman" w:hAnsi="Times New Roman" w:cs="Times New Roman"/>
        </w:rPr>
        <w:t xml:space="preserve"> bezwzględn</w:t>
      </w:r>
      <w:r w:rsidRPr="009D321B">
        <w:rPr>
          <w:rFonts w:ascii="Times New Roman" w:hAnsi="Times New Roman" w:cs="Times New Roman"/>
        </w:rPr>
        <w:t>ej</w:t>
      </w:r>
      <w:r w:rsidR="00E61DAC" w:rsidRPr="009D321B">
        <w:rPr>
          <w:rFonts w:ascii="Times New Roman" w:hAnsi="Times New Roman" w:cs="Times New Roman"/>
        </w:rPr>
        <w:t xml:space="preserve"> poufnoś</w:t>
      </w:r>
      <w:r w:rsidRPr="009D321B">
        <w:rPr>
          <w:rFonts w:ascii="Times New Roman" w:hAnsi="Times New Roman" w:cs="Times New Roman"/>
        </w:rPr>
        <w:t>ci</w:t>
      </w:r>
      <w:r w:rsidR="00E61DAC" w:rsidRPr="009D321B">
        <w:rPr>
          <w:rFonts w:ascii="Times New Roman" w:hAnsi="Times New Roman" w:cs="Times New Roman"/>
        </w:rPr>
        <w:t xml:space="preserve"> w celu ochrony prywatności aplikujących oraz </w:t>
      </w:r>
      <w:r w:rsidR="00BF7CA6" w:rsidRPr="009D321B">
        <w:rPr>
          <w:rFonts w:ascii="Times New Roman" w:hAnsi="Times New Roman" w:cs="Times New Roman"/>
        </w:rPr>
        <w:t>nieprzekazywania</w:t>
      </w:r>
      <w:r w:rsidR="004D1EA6" w:rsidRPr="009D321B">
        <w:rPr>
          <w:rFonts w:ascii="Times New Roman" w:hAnsi="Times New Roman" w:cs="Times New Roman"/>
        </w:rPr>
        <w:t xml:space="preserve"> </w:t>
      </w:r>
      <w:r w:rsidR="00E61DAC" w:rsidRPr="009D321B">
        <w:rPr>
          <w:rFonts w:ascii="Times New Roman" w:hAnsi="Times New Roman" w:cs="Times New Roman"/>
        </w:rPr>
        <w:t xml:space="preserve">informacji osobom, które nie są członkami </w:t>
      </w:r>
      <w:r w:rsidR="00676B8F">
        <w:rPr>
          <w:rFonts w:ascii="Times New Roman" w:hAnsi="Times New Roman" w:cs="Times New Roman"/>
        </w:rPr>
        <w:t>K</w:t>
      </w:r>
      <w:r w:rsidR="00E61DAC" w:rsidRPr="009D321B">
        <w:rPr>
          <w:rFonts w:ascii="Times New Roman" w:hAnsi="Times New Roman" w:cs="Times New Roman"/>
        </w:rPr>
        <w:t>omisji</w:t>
      </w:r>
      <w:r w:rsidR="002B37D4" w:rsidRPr="009D321B">
        <w:rPr>
          <w:rFonts w:ascii="Times New Roman" w:hAnsi="Times New Roman" w:cs="Times New Roman"/>
        </w:rPr>
        <w:t>.</w:t>
      </w:r>
    </w:p>
    <w:p w14:paraId="5EE96914" w14:textId="61C53455" w:rsidR="00DD0292" w:rsidRPr="009D321B" w:rsidRDefault="00BF6D7E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Członkowie </w:t>
      </w:r>
      <w:r w:rsidR="00676B8F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 xml:space="preserve">omisji </w:t>
      </w:r>
      <w:r w:rsidR="00DD0292" w:rsidRPr="009D321B">
        <w:rPr>
          <w:rFonts w:ascii="Times New Roman" w:hAnsi="Times New Roman" w:cs="Times New Roman"/>
        </w:rPr>
        <w:t xml:space="preserve">dokonują spośród siebie wyboru jej </w:t>
      </w:r>
      <w:r w:rsidR="0030161C">
        <w:rPr>
          <w:rFonts w:ascii="Times New Roman" w:hAnsi="Times New Roman" w:cs="Times New Roman"/>
        </w:rPr>
        <w:t>przewodnicząc</w:t>
      </w:r>
      <w:r w:rsidR="00197B54">
        <w:rPr>
          <w:rFonts w:ascii="Times New Roman" w:hAnsi="Times New Roman" w:cs="Times New Roman"/>
        </w:rPr>
        <w:t>ej</w:t>
      </w:r>
      <w:r w:rsidR="0030161C">
        <w:rPr>
          <w:rFonts w:ascii="Times New Roman" w:hAnsi="Times New Roman" w:cs="Times New Roman"/>
        </w:rPr>
        <w:t>/</w:t>
      </w:r>
      <w:r w:rsidR="00DD0292" w:rsidRPr="009D321B">
        <w:rPr>
          <w:rFonts w:ascii="Times New Roman" w:hAnsi="Times New Roman" w:cs="Times New Roman"/>
        </w:rPr>
        <w:t>przewodniczącego</w:t>
      </w:r>
      <w:r w:rsidR="002769E3" w:rsidRPr="009D321B">
        <w:rPr>
          <w:rFonts w:ascii="Times New Roman" w:hAnsi="Times New Roman" w:cs="Times New Roman"/>
        </w:rPr>
        <w:t xml:space="preserve"> oraz sekretarza</w:t>
      </w:r>
      <w:r w:rsidR="00E61DAC" w:rsidRPr="009D321B">
        <w:rPr>
          <w:rFonts w:ascii="Times New Roman" w:hAnsi="Times New Roman" w:cs="Times New Roman"/>
        </w:rPr>
        <w:t xml:space="preserve">, </w:t>
      </w:r>
      <w:r w:rsidR="009315B3" w:rsidRPr="009D321B">
        <w:rPr>
          <w:rFonts w:ascii="Times New Roman" w:hAnsi="Times New Roman" w:cs="Times New Roman"/>
        </w:rPr>
        <w:t>w</w:t>
      </w:r>
      <w:r w:rsidR="009E2DC8">
        <w:rPr>
          <w:rFonts w:ascii="Times New Roman" w:hAnsi="Times New Roman" w:cs="Times New Roman"/>
        </w:rPr>
        <w:t> </w:t>
      </w:r>
      <w:r w:rsidR="009315B3" w:rsidRPr="009D321B">
        <w:rPr>
          <w:rFonts w:ascii="Times New Roman" w:hAnsi="Times New Roman" w:cs="Times New Roman"/>
        </w:rPr>
        <w:t>trybie głosowania jawnego</w:t>
      </w:r>
      <w:r w:rsidR="002769E3" w:rsidRPr="009D321B">
        <w:rPr>
          <w:rFonts w:ascii="Times New Roman" w:hAnsi="Times New Roman" w:cs="Times New Roman"/>
        </w:rPr>
        <w:t xml:space="preserve">. </w:t>
      </w:r>
      <w:r w:rsidR="00FA21E4" w:rsidRPr="009D321B">
        <w:rPr>
          <w:rFonts w:ascii="Times New Roman" w:hAnsi="Times New Roman" w:cs="Times New Roman"/>
        </w:rPr>
        <w:t>Przewodnicząc</w:t>
      </w:r>
      <w:r w:rsidR="00FA21E4">
        <w:rPr>
          <w:rFonts w:ascii="Times New Roman" w:hAnsi="Times New Roman" w:cs="Times New Roman"/>
        </w:rPr>
        <w:t>a/p</w:t>
      </w:r>
      <w:r w:rsidR="002769E3" w:rsidRPr="009D321B">
        <w:rPr>
          <w:rFonts w:ascii="Times New Roman" w:hAnsi="Times New Roman" w:cs="Times New Roman"/>
        </w:rPr>
        <w:t xml:space="preserve">rzewodniczący </w:t>
      </w:r>
      <w:r w:rsidR="00E61DAC" w:rsidRPr="009D321B">
        <w:rPr>
          <w:rFonts w:ascii="Times New Roman" w:hAnsi="Times New Roman" w:cs="Times New Roman"/>
        </w:rPr>
        <w:t>organizuje</w:t>
      </w:r>
      <w:r w:rsidR="00BF7CA6" w:rsidRPr="009D321B">
        <w:rPr>
          <w:rFonts w:ascii="Times New Roman" w:hAnsi="Times New Roman" w:cs="Times New Roman"/>
        </w:rPr>
        <w:t xml:space="preserve"> pracę</w:t>
      </w:r>
      <w:r w:rsidR="00E61DAC" w:rsidRPr="009D321B">
        <w:rPr>
          <w:rFonts w:ascii="Times New Roman" w:hAnsi="Times New Roman" w:cs="Times New Roman"/>
        </w:rPr>
        <w:t xml:space="preserve"> </w:t>
      </w:r>
      <w:r w:rsidR="00676B8F">
        <w:rPr>
          <w:rFonts w:ascii="Times New Roman" w:hAnsi="Times New Roman" w:cs="Times New Roman"/>
        </w:rPr>
        <w:t>K</w:t>
      </w:r>
      <w:r w:rsidR="00BF7CA6" w:rsidRPr="009D321B">
        <w:rPr>
          <w:rFonts w:ascii="Times New Roman" w:hAnsi="Times New Roman" w:cs="Times New Roman"/>
        </w:rPr>
        <w:t xml:space="preserve">omisji </w:t>
      </w:r>
      <w:r w:rsidR="00E61DAC" w:rsidRPr="009D321B">
        <w:rPr>
          <w:rFonts w:ascii="Times New Roman" w:hAnsi="Times New Roman" w:cs="Times New Roman"/>
        </w:rPr>
        <w:t xml:space="preserve">i </w:t>
      </w:r>
      <w:r w:rsidR="00BF7CA6" w:rsidRPr="009D321B">
        <w:rPr>
          <w:rFonts w:ascii="Times New Roman" w:hAnsi="Times New Roman" w:cs="Times New Roman"/>
        </w:rPr>
        <w:t xml:space="preserve">jej </w:t>
      </w:r>
      <w:r w:rsidR="00E61DAC" w:rsidRPr="009D321B">
        <w:rPr>
          <w:rFonts w:ascii="Times New Roman" w:hAnsi="Times New Roman" w:cs="Times New Roman"/>
        </w:rPr>
        <w:t>przewodniczy</w:t>
      </w:r>
      <w:r w:rsidR="00BF7CA6" w:rsidRPr="009D321B">
        <w:rPr>
          <w:rFonts w:ascii="Times New Roman" w:hAnsi="Times New Roman" w:cs="Times New Roman"/>
        </w:rPr>
        <w:t>.</w:t>
      </w:r>
    </w:p>
    <w:p w14:paraId="3B710406" w14:textId="20EB342E" w:rsidR="009043E3" w:rsidRPr="009D321B" w:rsidRDefault="009043E3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Komisja rozpoczyna pracę nie później niż w terminie 14 dni </w:t>
      </w:r>
      <w:r w:rsidR="00D05995" w:rsidRPr="009D321B">
        <w:rPr>
          <w:rFonts w:ascii="Times New Roman" w:hAnsi="Times New Roman" w:cs="Times New Roman"/>
        </w:rPr>
        <w:t>po upływie terminu składania ofert.</w:t>
      </w:r>
      <w:r w:rsidRPr="009D321B">
        <w:rPr>
          <w:rFonts w:ascii="Times New Roman" w:hAnsi="Times New Roman" w:cs="Times New Roman"/>
        </w:rPr>
        <w:t xml:space="preserve"> </w:t>
      </w:r>
      <w:r w:rsidR="00BF6FD6" w:rsidRPr="009D321B">
        <w:rPr>
          <w:rFonts w:ascii="Times New Roman" w:hAnsi="Times New Roman" w:cs="Times New Roman"/>
        </w:rPr>
        <w:t>Posiedzenia</w:t>
      </w:r>
      <w:r w:rsidRPr="009D321B">
        <w:rPr>
          <w:rFonts w:ascii="Times New Roman" w:hAnsi="Times New Roman" w:cs="Times New Roman"/>
        </w:rPr>
        <w:t xml:space="preserve"> </w:t>
      </w:r>
      <w:r w:rsidR="00676B8F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 xml:space="preserve">omisji </w:t>
      </w:r>
      <w:r w:rsidR="00BF6FD6" w:rsidRPr="009D321B">
        <w:rPr>
          <w:rFonts w:ascii="Times New Roman" w:hAnsi="Times New Roman" w:cs="Times New Roman"/>
        </w:rPr>
        <w:t>mogą</w:t>
      </w:r>
      <w:r w:rsidRPr="009D321B">
        <w:rPr>
          <w:rFonts w:ascii="Times New Roman" w:hAnsi="Times New Roman" w:cs="Times New Roman"/>
        </w:rPr>
        <w:t xml:space="preserve"> odby</w:t>
      </w:r>
      <w:r w:rsidR="00BF6FD6" w:rsidRPr="009D321B">
        <w:rPr>
          <w:rFonts w:ascii="Times New Roman" w:hAnsi="Times New Roman" w:cs="Times New Roman"/>
        </w:rPr>
        <w:t>wać</w:t>
      </w:r>
      <w:r w:rsidRPr="009D321B">
        <w:rPr>
          <w:rFonts w:ascii="Times New Roman" w:hAnsi="Times New Roman" w:cs="Times New Roman"/>
        </w:rPr>
        <w:t xml:space="preserve"> się w formie stacjonarnej</w:t>
      </w:r>
      <w:r w:rsidR="007F1766" w:rsidRPr="009D321B">
        <w:rPr>
          <w:rFonts w:ascii="Times New Roman" w:hAnsi="Times New Roman" w:cs="Times New Roman"/>
        </w:rPr>
        <w:t>,</w:t>
      </w:r>
      <w:r w:rsidR="0005634B" w:rsidRPr="009D321B">
        <w:rPr>
          <w:rFonts w:ascii="Times New Roman" w:hAnsi="Times New Roman" w:cs="Times New Roman"/>
        </w:rPr>
        <w:t xml:space="preserve"> </w:t>
      </w:r>
      <w:r w:rsidR="007F1766" w:rsidRPr="009D321B">
        <w:rPr>
          <w:rFonts w:ascii="Times New Roman" w:hAnsi="Times New Roman" w:cs="Times New Roman"/>
        </w:rPr>
        <w:t>zdalnej lub hybrydowej.</w:t>
      </w:r>
    </w:p>
    <w:p w14:paraId="79B43943" w14:textId="6BA59CCB" w:rsidR="009043E3" w:rsidRPr="009D321B" w:rsidRDefault="00BF6FD6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W posiedzeniach </w:t>
      </w:r>
      <w:r w:rsidR="00676B8F">
        <w:rPr>
          <w:rFonts w:ascii="Times New Roman" w:hAnsi="Times New Roman" w:cs="Times New Roman"/>
        </w:rPr>
        <w:t>K</w:t>
      </w:r>
      <w:r w:rsidR="009043E3" w:rsidRPr="009D321B">
        <w:rPr>
          <w:rFonts w:ascii="Times New Roman" w:hAnsi="Times New Roman" w:cs="Times New Roman"/>
        </w:rPr>
        <w:t xml:space="preserve">omisji </w:t>
      </w:r>
      <w:r w:rsidRPr="009D321B">
        <w:rPr>
          <w:rFonts w:ascii="Times New Roman" w:hAnsi="Times New Roman" w:cs="Times New Roman"/>
        </w:rPr>
        <w:t>wymaga</w:t>
      </w:r>
      <w:r w:rsidR="00892107" w:rsidRPr="009D321B">
        <w:rPr>
          <w:rFonts w:ascii="Times New Roman" w:hAnsi="Times New Roman" w:cs="Times New Roman"/>
        </w:rPr>
        <w:t xml:space="preserve">na jest </w:t>
      </w:r>
      <w:r w:rsidRPr="009D321B">
        <w:rPr>
          <w:rFonts w:ascii="Times New Roman" w:hAnsi="Times New Roman" w:cs="Times New Roman"/>
        </w:rPr>
        <w:t>obecnoś</w:t>
      </w:r>
      <w:r w:rsidR="006367E8">
        <w:rPr>
          <w:rFonts w:ascii="Times New Roman" w:hAnsi="Times New Roman" w:cs="Times New Roman"/>
        </w:rPr>
        <w:t>ć</w:t>
      </w:r>
      <w:r w:rsidRPr="009D321B">
        <w:rPr>
          <w:rFonts w:ascii="Times New Roman" w:hAnsi="Times New Roman" w:cs="Times New Roman"/>
        </w:rPr>
        <w:t xml:space="preserve"> co najmniej </w:t>
      </w:r>
      <w:r w:rsidR="009043E3" w:rsidRPr="009D321B">
        <w:rPr>
          <w:rFonts w:ascii="Times New Roman" w:hAnsi="Times New Roman" w:cs="Times New Roman"/>
        </w:rPr>
        <w:t xml:space="preserve">połowy </w:t>
      </w:r>
      <w:r w:rsidRPr="009D321B">
        <w:rPr>
          <w:rFonts w:ascii="Times New Roman" w:hAnsi="Times New Roman" w:cs="Times New Roman"/>
        </w:rPr>
        <w:t xml:space="preserve">liczby </w:t>
      </w:r>
      <w:r w:rsidR="009043E3" w:rsidRPr="009D321B">
        <w:rPr>
          <w:rFonts w:ascii="Times New Roman" w:hAnsi="Times New Roman" w:cs="Times New Roman"/>
        </w:rPr>
        <w:t xml:space="preserve">członków </w:t>
      </w:r>
      <w:r w:rsidR="00676B8F">
        <w:rPr>
          <w:rFonts w:ascii="Times New Roman" w:hAnsi="Times New Roman" w:cs="Times New Roman"/>
        </w:rPr>
        <w:t>K</w:t>
      </w:r>
      <w:r w:rsidR="009043E3" w:rsidRPr="009D321B">
        <w:rPr>
          <w:rFonts w:ascii="Times New Roman" w:hAnsi="Times New Roman" w:cs="Times New Roman"/>
        </w:rPr>
        <w:t xml:space="preserve">omisji, </w:t>
      </w:r>
      <w:r w:rsidRPr="009D321B">
        <w:rPr>
          <w:rFonts w:ascii="Times New Roman" w:hAnsi="Times New Roman" w:cs="Times New Roman"/>
        </w:rPr>
        <w:t xml:space="preserve">w tym </w:t>
      </w:r>
      <w:r w:rsidR="00B878E9">
        <w:rPr>
          <w:rFonts w:ascii="Times New Roman" w:hAnsi="Times New Roman" w:cs="Times New Roman"/>
        </w:rPr>
        <w:t>przewodniczącej/</w:t>
      </w:r>
      <w:r w:rsidRPr="009D321B">
        <w:rPr>
          <w:rFonts w:ascii="Times New Roman" w:hAnsi="Times New Roman" w:cs="Times New Roman"/>
        </w:rPr>
        <w:t>przewodniczącego.</w:t>
      </w:r>
    </w:p>
    <w:p w14:paraId="1205AC70" w14:textId="3A4A0580" w:rsidR="00005C1F" w:rsidRDefault="00E61DAC" w:rsidP="00943E0D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9D321B">
        <w:rPr>
          <w:rFonts w:ascii="Times New Roman" w:hAnsi="Times New Roman" w:cs="Times New Roman"/>
        </w:rPr>
        <w:t>Asystent</w:t>
      </w:r>
      <w:r w:rsidR="001E5D84" w:rsidRPr="009D321B">
        <w:rPr>
          <w:rFonts w:ascii="Times New Roman" w:hAnsi="Times New Roman" w:cs="Times New Roman"/>
        </w:rPr>
        <w:t>ka</w:t>
      </w:r>
      <w:r w:rsidR="00CF1918" w:rsidRPr="009D321B">
        <w:rPr>
          <w:rFonts w:ascii="Times New Roman" w:hAnsi="Times New Roman" w:cs="Times New Roman"/>
        </w:rPr>
        <w:t>/</w:t>
      </w:r>
      <w:r w:rsidR="00CF1918" w:rsidRPr="00320B7D">
        <w:rPr>
          <w:rFonts w:ascii="Times New Roman" w:hAnsi="Times New Roman" w:cs="Times New Roman"/>
          <w:color w:val="000000" w:themeColor="text1"/>
        </w:rPr>
        <w:t>asystent</w:t>
      </w:r>
      <w:r w:rsidRPr="00320B7D">
        <w:rPr>
          <w:rFonts w:ascii="Times New Roman" w:hAnsi="Times New Roman" w:cs="Times New Roman"/>
          <w:color w:val="000000" w:themeColor="text1"/>
        </w:rPr>
        <w:t xml:space="preserve"> ds. </w:t>
      </w:r>
      <w:r w:rsidR="000538E5" w:rsidRPr="00320B7D">
        <w:rPr>
          <w:rFonts w:ascii="Times New Roman" w:hAnsi="Times New Roman" w:cs="Times New Roman"/>
          <w:color w:val="000000" w:themeColor="text1"/>
        </w:rPr>
        <w:t>k</w:t>
      </w:r>
      <w:r w:rsidRPr="00320B7D">
        <w:rPr>
          <w:rFonts w:ascii="Times New Roman" w:hAnsi="Times New Roman" w:cs="Times New Roman"/>
          <w:color w:val="000000" w:themeColor="text1"/>
        </w:rPr>
        <w:t xml:space="preserve">adr </w:t>
      </w:r>
      <w:r w:rsidR="00EA4D46" w:rsidRPr="00320B7D">
        <w:rPr>
          <w:rFonts w:ascii="Times New Roman" w:hAnsi="Times New Roman" w:cs="Times New Roman"/>
          <w:color w:val="000000" w:themeColor="text1"/>
        </w:rPr>
        <w:t>Wnioskodawcy</w:t>
      </w:r>
      <w:r w:rsidRPr="00320B7D">
        <w:rPr>
          <w:rFonts w:ascii="Times New Roman" w:hAnsi="Times New Roman" w:cs="Times New Roman"/>
          <w:color w:val="000000" w:themeColor="text1"/>
        </w:rPr>
        <w:t xml:space="preserve"> wspiera proces oraz prac</w:t>
      </w:r>
      <w:r w:rsidR="00676B8F" w:rsidRPr="00320B7D">
        <w:rPr>
          <w:rFonts w:ascii="Times New Roman" w:hAnsi="Times New Roman" w:cs="Times New Roman"/>
          <w:color w:val="000000" w:themeColor="text1"/>
        </w:rPr>
        <w:t>e</w:t>
      </w:r>
      <w:r w:rsidRPr="00320B7D">
        <w:rPr>
          <w:rFonts w:ascii="Times New Roman" w:hAnsi="Times New Roman" w:cs="Times New Roman"/>
          <w:color w:val="000000" w:themeColor="text1"/>
        </w:rPr>
        <w:t xml:space="preserve"> </w:t>
      </w:r>
      <w:r w:rsidR="00676B8F" w:rsidRPr="00320B7D">
        <w:rPr>
          <w:rFonts w:ascii="Times New Roman" w:hAnsi="Times New Roman" w:cs="Times New Roman"/>
          <w:color w:val="000000" w:themeColor="text1"/>
        </w:rPr>
        <w:t>K</w:t>
      </w:r>
      <w:r w:rsidRPr="00320B7D">
        <w:rPr>
          <w:rFonts w:ascii="Times New Roman" w:hAnsi="Times New Roman" w:cs="Times New Roman"/>
          <w:color w:val="000000" w:themeColor="text1"/>
        </w:rPr>
        <w:t>omisji w zakresie wskazanym przez</w:t>
      </w:r>
      <w:r w:rsidR="00266231" w:rsidRPr="00320B7D">
        <w:rPr>
          <w:rFonts w:ascii="Times New Roman" w:hAnsi="Times New Roman" w:cs="Times New Roman"/>
          <w:color w:val="000000" w:themeColor="text1"/>
        </w:rPr>
        <w:t xml:space="preserve"> Wnioskodawcę</w:t>
      </w:r>
      <w:r w:rsidR="00320B7D" w:rsidRPr="00320B7D">
        <w:rPr>
          <w:rFonts w:ascii="Times New Roman" w:hAnsi="Times New Roman" w:cs="Times New Roman"/>
          <w:color w:val="000000" w:themeColor="text1"/>
        </w:rPr>
        <w:t>.</w:t>
      </w:r>
      <w:r w:rsidRPr="00320B7D">
        <w:rPr>
          <w:rFonts w:ascii="Times New Roman" w:hAnsi="Times New Roman" w:cs="Times New Roman"/>
          <w:color w:val="000000" w:themeColor="text1"/>
        </w:rPr>
        <w:t xml:space="preserve"> </w:t>
      </w:r>
    </w:p>
    <w:p w14:paraId="002DCDE4" w14:textId="762F59B1" w:rsidR="00223D5E" w:rsidRPr="00D01B55" w:rsidRDefault="00223D5E" w:rsidP="00D01B55">
      <w:pPr>
        <w:pStyle w:val="Akapitzlist"/>
        <w:numPr>
          <w:ilvl w:val="0"/>
          <w:numId w:val="12"/>
        </w:numPr>
        <w:spacing w:after="240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23D5E">
        <w:rPr>
          <w:rFonts w:ascii="Times New Roman" w:hAnsi="Times New Roman" w:cs="Times New Roman"/>
        </w:rPr>
        <w:t>Przewodnicząc</w:t>
      </w:r>
      <w:r w:rsidR="00FA21E4">
        <w:rPr>
          <w:rFonts w:ascii="Times New Roman" w:hAnsi="Times New Roman" w:cs="Times New Roman"/>
        </w:rPr>
        <w:t>a/p</w:t>
      </w:r>
      <w:r w:rsidR="00FA21E4" w:rsidRPr="009D321B">
        <w:rPr>
          <w:rFonts w:ascii="Times New Roman" w:hAnsi="Times New Roman" w:cs="Times New Roman"/>
        </w:rPr>
        <w:t>rzewodniczący</w:t>
      </w:r>
      <w:r w:rsidRPr="00223D5E">
        <w:rPr>
          <w:rFonts w:ascii="Times New Roman" w:hAnsi="Times New Roman" w:cs="Times New Roman"/>
        </w:rPr>
        <w:t xml:space="preserve"> Komisji </w:t>
      </w:r>
      <w:r w:rsidRPr="00223D5E">
        <w:rPr>
          <w:rFonts w:ascii="Times New Roman" w:eastAsia="Cambria" w:hAnsi="Times New Roman" w:cs="Times New Roman"/>
        </w:rPr>
        <w:t xml:space="preserve">zawiadamia Wnioskodawcę o wynikach </w:t>
      </w:r>
      <w:r w:rsidRPr="00223D5E">
        <w:rPr>
          <w:rFonts w:ascii="Times New Roman" w:eastAsia="Cambria" w:hAnsi="Times New Roman" w:cs="Times New Roman"/>
          <w:color w:val="000000" w:themeColor="text1"/>
        </w:rPr>
        <w:t>postępowania.</w:t>
      </w:r>
      <w:r w:rsidRPr="00223D5E">
        <w:rPr>
          <w:rFonts w:ascii="Times New Roman" w:eastAsia="Cambria" w:hAnsi="Times New Roman" w:cs="Times New Roman"/>
          <w:strike/>
          <w:color w:val="000000" w:themeColor="text1"/>
        </w:rPr>
        <w:t xml:space="preserve"> </w:t>
      </w:r>
    </w:p>
    <w:p w14:paraId="487BADC2" w14:textId="58E26447" w:rsidR="00E17135" w:rsidRPr="009D321B" w:rsidRDefault="00E17135" w:rsidP="00E17135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lastRenderedPageBreak/>
        <w:t>§</w:t>
      </w:r>
      <w:r w:rsidR="00696FEB" w:rsidRPr="009D321B">
        <w:rPr>
          <w:rFonts w:ascii="Times New Roman" w:hAnsi="Times New Roman" w:cs="Times New Roman"/>
        </w:rPr>
        <w:t>6</w:t>
      </w:r>
    </w:p>
    <w:p w14:paraId="4BC5D4D4" w14:textId="49807988" w:rsidR="00E17135" w:rsidRPr="009D321B" w:rsidRDefault="00E17135" w:rsidP="00486F40">
      <w:pPr>
        <w:tabs>
          <w:tab w:val="left" w:pos="3346"/>
        </w:tabs>
        <w:jc w:val="center"/>
        <w:rPr>
          <w:rFonts w:ascii="Times New Roman" w:hAnsi="Times New Roman" w:cs="Times New Roman"/>
        </w:rPr>
      </w:pPr>
      <w:r w:rsidRPr="00D0172E">
        <w:rPr>
          <w:rFonts w:ascii="Times New Roman" w:hAnsi="Times New Roman" w:cs="Times New Roman"/>
        </w:rPr>
        <w:t>Wybór kandydatk</w:t>
      </w:r>
      <w:r w:rsidR="00A1306E" w:rsidRPr="00D0172E">
        <w:rPr>
          <w:rFonts w:ascii="Times New Roman" w:hAnsi="Times New Roman" w:cs="Times New Roman"/>
        </w:rPr>
        <w:t>i/kandydata</w:t>
      </w:r>
      <w:r w:rsidR="00486F40" w:rsidRPr="00D0172E">
        <w:rPr>
          <w:rFonts w:ascii="Times New Roman" w:hAnsi="Times New Roman" w:cs="Times New Roman"/>
        </w:rPr>
        <w:t>, opiniowanie i zatrudnianie</w:t>
      </w:r>
    </w:p>
    <w:p w14:paraId="7F82A254" w14:textId="6432F3F7" w:rsidR="00B7323B" w:rsidRPr="009D321B" w:rsidRDefault="003C5039" w:rsidP="00943E0D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Wybór kandydat</w:t>
      </w:r>
      <w:r w:rsidR="00CA71ED" w:rsidRPr="009D321B">
        <w:rPr>
          <w:rFonts w:ascii="Times New Roman" w:hAnsi="Times New Roman" w:cs="Times New Roman"/>
        </w:rPr>
        <w:t>ki/kandydata</w:t>
      </w:r>
      <w:r w:rsidRPr="009D321B">
        <w:rPr>
          <w:rFonts w:ascii="Times New Roman" w:hAnsi="Times New Roman" w:cs="Times New Roman"/>
        </w:rPr>
        <w:t xml:space="preserve"> odbywa się w </w:t>
      </w:r>
      <w:r w:rsidR="00E43A49" w:rsidRPr="009D321B">
        <w:rPr>
          <w:rFonts w:ascii="Times New Roman" w:hAnsi="Times New Roman" w:cs="Times New Roman"/>
        </w:rPr>
        <w:t xml:space="preserve">czterech </w:t>
      </w:r>
      <w:r w:rsidRPr="009D321B">
        <w:rPr>
          <w:rFonts w:ascii="Times New Roman" w:hAnsi="Times New Roman" w:cs="Times New Roman"/>
        </w:rPr>
        <w:t>etapach:</w:t>
      </w:r>
    </w:p>
    <w:p w14:paraId="519A5E23" w14:textId="7F5DD8D9" w:rsidR="003C5039" w:rsidRPr="009D321B" w:rsidRDefault="00980B90" w:rsidP="00D7134B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3C5039" w:rsidRPr="009D321B">
        <w:rPr>
          <w:rFonts w:ascii="Times New Roman" w:hAnsi="Times New Roman" w:cs="Times New Roman"/>
          <w:b/>
        </w:rPr>
        <w:t xml:space="preserve">tap I - </w:t>
      </w:r>
      <w:r w:rsidR="00B00F3D" w:rsidRPr="009D321B">
        <w:rPr>
          <w:rFonts w:ascii="Times New Roman" w:hAnsi="Times New Roman" w:cs="Times New Roman"/>
          <w:b/>
        </w:rPr>
        <w:t>weryfikacja</w:t>
      </w:r>
      <w:r w:rsidR="003C5039" w:rsidRPr="009D321B">
        <w:rPr>
          <w:rFonts w:ascii="Times New Roman" w:hAnsi="Times New Roman" w:cs="Times New Roman"/>
          <w:b/>
        </w:rPr>
        <w:t xml:space="preserve"> dokumentów pod względem formalnym</w:t>
      </w:r>
      <w:r w:rsidR="008C0062" w:rsidRPr="009D321B">
        <w:rPr>
          <w:rFonts w:ascii="Times New Roman" w:hAnsi="Times New Roman" w:cs="Times New Roman"/>
          <w:b/>
        </w:rPr>
        <w:t>:</w:t>
      </w:r>
    </w:p>
    <w:p w14:paraId="5743BFF5" w14:textId="48FC3782" w:rsidR="00A1306E" w:rsidRPr="009D321B" w:rsidRDefault="00394512" w:rsidP="0049372D">
      <w:pPr>
        <w:pStyle w:val="Akapitzlist"/>
        <w:numPr>
          <w:ilvl w:val="0"/>
          <w:numId w:val="21"/>
        </w:numPr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F1918" w:rsidRPr="009D321B">
        <w:rPr>
          <w:rFonts w:ascii="Times New Roman" w:hAnsi="Times New Roman" w:cs="Times New Roman"/>
        </w:rPr>
        <w:t>systentka/asystent</w:t>
      </w:r>
      <w:r w:rsidR="00A1306E" w:rsidRPr="009D321B">
        <w:rPr>
          <w:rFonts w:ascii="Times New Roman" w:hAnsi="Times New Roman" w:cs="Times New Roman"/>
        </w:rPr>
        <w:t xml:space="preserve"> </w:t>
      </w:r>
      <w:r w:rsidR="00725100" w:rsidRPr="009D321B">
        <w:rPr>
          <w:rFonts w:ascii="Times New Roman" w:hAnsi="Times New Roman" w:cs="Times New Roman"/>
        </w:rPr>
        <w:t xml:space="preserve">ds. kadr </w:t>
      </w:r>
      <w:r w:rsidR="003A4E94" w:rsidRPr="009D321B">
        <w:rPr>
          <w:rFonts w:ascii="Times New Roman" w:hAnsi="Times New Roman" w:cs="Times New Roman"/>
        </w:rPr>
        <w:t>W</w:t>
      </w:r>
      <w:r w:rsidR="00725100" w:rsidRPr="009D321B">
        <w:rPr>
          <w:rFonts w:ascii="Times New Roman" w:hAnsi="Times New Roman" w:cs="Times New Roman"/>
        </w:rPr>
        <w:t xml:space="preserve">nioskodawcy udostępnia wszystkie nadesłane oferty członkom </w:t>
      </w:r>
      <w:r w:rsidR="00676B8F">
        <w:rPr>
          <w:rFonts w:ascii="Times New Roman" w:hAnsi="Times New Roman" w:cs="Times New Roman"/>
        </w:rPr>
        <w:t>Komisji</w:t>
      </w:r>
      <w:r w:rsidR="00A96B7D">
        <w:rPr>
          <w:rFonts w:ascii="Times New Roman" w:hAnsi="Times New Roman" w:cs="Times New Roman"/>
        </w:rPr>
        <w:t>;</w:t>
      </w:r>
      <w:r w:rsidR="00CA71ED" w:rsidRPr="009D321B">
        <w:rPr>
          <w:rFonts w:ascii="Times New Roman" w:hAnsi="Times New Roman" w:cs="Times New Roman"/>
        </w:rPr>
        <w:t xml:space="preserve"> </w:t>
      </w:r>
    </w:p>
    <w:p w14:paraId="6F68C339" w14:textId="505313B9" w:rsidR="00320B7D" w:rsidRPr="00223D5E" w:rsidRDefault="00676B8F" w:rsidP="00E2178F">
      <w:pPr>
        <w:pStyle w:val="Akapitzlist"/>
        <w:numPr>
          <w:ilvl w:val="0"/>
          <w:numId w:val="21"/>
        </w:numPr>
        <w:ind w:left="924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</w:rPr>
        <w:t>K</w:t>
      </w:r>
      <w:r w:rsidR="00F434DD" w:rsidRPr="009D321B">
        <w:rPr>
          <w:rFonts w:ascii="Times New Roman" w:eastAsia="Cambria" w:hAnsi="Times New Roman" w:cs="Times New Roman"/>
        </w:rPr>
        <w:t xml:space="preserve">omisja sprawdza złożone oferty i rozpatruje wyłącznie </w:t>
      </w:r>
      <w:r w:rsidR="000C1473" w:rsidRPr="009D321B">
        <w:rPr>
          <w:rFonts w:ascii="Times New Roman" w:eastAsia="Cambria" w:hAnsi="Times New Roman" w:cs="Times New Roman"/>
        </w:rPr>
        <w:t xml:space="preserve">te </w:t>
      </w:r>
      <w:r w:rsidR="00F434DD" w:rsidRPr="009D321B">
        <w:rPr>
          <w:rFonts w:ascii="Times New Roman" w:eastAsia="Cambria" w:hAnsi="Times New Roman" w:cs="Times New Roman"/>
        </w:rPr>
        <w:t>dokumenty, które wpłynęły w</w:t>
      </w:r>
      <w:r w:rsidR="00303BB3">
        <w:rPr>
          <w:rFonts w:ascii="Times New Roman" w:eastAsia="Cambria" w:hAnsi="Times New Roman" w:cs="Times New Roman"/>
        </w:rPr>
        <w:t> </w:t>
      </w:r>
      <w:r w:rsidR="00F434DD" w:rsidRPr="009D321B">
        <w:rPr>
          <w:rFonts w:ascii="Times New Roman" w:eastAsia="Cambria" w:hAnsi="Times New Roman" w:cs="Times New Roman"/>
        </w:rPr>
        <w:t>terminie określonym w </w:t>
      </w:r>
      <w:r w:rsidRPr="006367E8">
        <w:rPr>
          <w:rFonts w:ascii="Times New Roman" w:eastAsia="Cambria" w:hAnsi="Times New Roman" w:cs="Times New Roman"/>
          <w:i/>
        </w:rPr>
        <w:t xml:space="preserve">Informacji </w:t>
      </w:r>
      <w:r w:rsidR="00F434DD" w:rsidRPr="006367E8">
        <w:rPr>
          <w:rFonts w:ascii="Times New Roman" w:eastAsia="Cambria" w:hAnsi="Times New Roman" w:cs="Times New Roman"/>
          <w:i/>
        </w:rPr>
        <w:t>o konkursie</w:t>
      </w:r>
      <w:r w:rsidR="00F434DD" w:rsidRPr="009D321B">
        <w:rPr>
          <w:rFonts w:ascii="Times New Roman" w:eastAsia="Cambria" w:hAnsi="Times New Roman" w:cs="Times New Roman"/>
        </w:rPr>
        <w:t>. Oferty niezawierające kompletu wymaganych dokumentów podlegają odrzuceni</w:t>
      </w:r>
      <w:r w:rsidR="00F434DD" w:rsidRPr="00C42C4A">
        <w:rPr>
          <w:rFonts w:ascii="Times New Roman" w:eastAsia="Cambria" w:hAnsi="Times New Roman" w:cs="Times New Roman"/>
        </w:rPr>
        <w:t>u</w:t>
      </w:r>
      <w:r w:rsidR="00A96B7D">
        <w:rPr>
          <w:rFonts w:ascii="Times New Roman" w:hAnsi="Times New Roman" w:cs="Times New Roman"/>
        </w:rPr>
        <w:t>;</w:t>
      </w:r>
    </w:p>
    <w:p w14:paraId="459B42AA" w14:textId="13885CE5" w:rsidR="00F434DD" w:rsidRPr="009D321B" w:rsidRDefault="00394512" w:rsidP="0049372D">
      <w:pPr>
        <w:pStyle w:val="Akapitzlist"/>
        <w:numPr>
          <w:ilvl w:val="0"/>
          <w:numId w:val="21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K</w:t>
      </w:r>
      <w:r w:rsidR="00F434DD" w:rsidRPr="009D321B">
        <w:rPr>
          <w:rFonts w:ascii="Times New Roman" w:eastAsia="Cambria" w:hAnsi="Times New Roman" w:cs="Times New Roman"/>
        </w:rPr>
        <w:t>andydatki/kandydaci, których aplikacje nie spełniły wymogów formalnych, są o takim fakcie informowan</w:t>
      </w:r>
      <w:r w:rsidR="00CA71ED" w:rsidRPr="009D321B">
        <w:rPr>
          <w:rFonts w:ascii="Times New Roman" w:eastAsia="Cambria" w:hAnsi="Times New Roman" w:cs="Times New Roman"/>
        </w:rPr>
        <w:t>e/n</w:t>
      </w:r>
      <w:r w:rsidR="00F434DD" w:rsidRPr="009D321B">
        <w:rPr>
          <w:rFonts w:ascii="Times New Roman" w:eastAsia="Cambria" w:hAnsi="Times New Roman" w:cs="Times New Roman"/>
        </w:rPr>
        <w:t xml:space="preserve">i pocztą elektroniczną przez asystentkę/asystenta ds. kadr </w:t>
      </w:r>
      <w:r w:rsidR="00676B8F">
        <w:rPr>
          <w:rFonts w:ascii="Times New Roman" w:eastAsia="Cambria" w:hAnsi="Times New Roman" w:cs="Times New Roman"/>
        </w:rPr>
        <w:t>W</w:t>
      </w:r>
      <w:r w:rsidR="00F434DD" w:rsidRPr="009D321B">
        <w:rPr>
          <w:rFonts w:ascii="Times New Roman" w:eastAsia="Cambria" w:hAnsi="Times New Roman" w:cs="Times New Roman"/>
        </w:rPr>
        <w:t>nioskodawcy</w:t>
      </w:r>
      <w:r w:rsidR="00A96B7D">
        <w:rPr>
          <w:rFonts w:ascii="Times New Roman" w:eastAsia="Cambria" w:hAnsi="Times New Roman" w:cs="Times New Roman"/>
        </w:rPr>
        <w:t>;</w:t>
      </w:r>
    </w:p>
    <w:p w14:paraId="70594367" w14:textId="5DBC7044" w:rsidR="00F434DD" w:rsidRPr="009D321B" w:rsidRDefault="00C31197" w:rsidP="0049372D">
      <w:pPr>
        <w:pStyle w:val="Akapitzlist"/>
        <w:numPr>
          <w:ilvl w:val="0"/>
          <w:numId w:val="21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W</w:t>
      </w:r>
      <w:r w:rsidR="00F434DD" w:rsidRPr="009D321B">
        <w:rPr>
          <w:rFonts w:ascii="Times New Roman" w:eastAsia="Cambria" w:hAnsi="Times New Roman" w:cs="Times New Roman"/>
        </w:rPr>
        <w:t xml:space="preserve"> przypadku braku kandydatek/kandydatów, któ</w:t>
      </w:r>
      <w:r w:rsidR="00D0714E">
        <w:rPr>
          <w:rFonts w:ascii="Times New Roman" w:eastAsia="Cambria" w:hAnsi="Times New Roman" w:cs="Times New Roman"/>
        </w:rPr>
        <w:t>rych aplikacje spełniają wymogi</w:t>
      </w:r>
      <w:r w:rsidR="00F434DD" w:rsidRPr="009D321B">
        <w:rPr>
          <w:rFonts w:ascii="Times New Roman" w:eastAsia="Cambria" w:hAnsi="Times New Roman" w:cs="Times New Roman"/>
        </w:rPr>
        <w:t xml:space="preserve"> formalne zawarte </w:t>
      </w:r>
      <w:r w:rsidR="00F434DD" w:rsidRPr="002732C6">
        <w:rPr>
          <w:rFonts w:ascii="Times New Roman" w:eastAsia="Cambria" w:hAnsi="Times New Roman" w:cs="Times New Roman"/>
        </w:rPr>
        <w:t xml:space="preserve">w </w:t>
      </w:r>
      <w:r w:rsidR="002732C6" w:rsidRPr="009B71FF">
        <w:rPr>
          <w:rFonts w:ascii="Times New Roman" w:eastAsia="Cambria" w:hAnsi="Times New Roman" w:cs="Times New Roman"/>
          <w:i/>
        </w:rPr>
        <w:t xml:space="preserve">Informacji o </w:t>
      </w:r>
      <w:r w:rsidR="004F123B" w:rsidRPr="009B71FF">
        <w:rPr>
          <w:rFonts w:ascii="Times New Roman" w:eastAsia="Cambria" w:hAnsi="Times New Roman" w:cs="Times New Roman"/>
          <w:i/>
        </w:rPr>
        <w:t>k</w:t>
      </w:r>
      <w:r w:rsidR="002732C6" w:rsidRPr="009B71FF">
        <w:rPr>
          <w:rFonts w:ascii="Times New Roman" w:eastAsia="Cambria" w:hAnsi="Times New Roman" w:cs="Times New Roman"/>
          <w:i/>
        </w:rPr>
        <w:t>onkursie</w:t>
      </w:r>
      <w:r w:rsidR="002732C6" w:rsidRPr="002732C6">
        <w:rPr>
          <w:rFonts w:ascii="Times New Roman" w:eastAsia="Cambria" w:hAnsi="Times New Roman" w:cs="Times New Roman"/>
        </w:rPr>
        <w:t xml:space="preserve"> </w:t>
      </w:r>
      <w:r w:rsidR="00F434DD" w:rsidRPr="009D321B">
        <w:rPr>
          <w:rFonts w:ascii="Times New Roman" w:eastAsia="Cambria" w:hAnsi="Times New Roman" w:cs="Times New Roman"/>
        </w:rPr>
        <w:t xml:space="preserve">przewodnicząca/przewodniczący </w:t>
      </w:r>
      <w:r w:rsidR="00676B8F">
        <w:rPr>
          <w:rFonts w:ascii="Times New Roman" w:eastAsia="Cambria" w:hAnsi="Times New Roman" w:cs="Times New Roman"/>
        </w:rPr>
        <w:t>K</w:t>
      </w:r>
      <w:r w:rsidR="00F434DD" w:rsidRPr="009D321B">
        <w:rPr>
          <w:rFonts w:ascii="Times New Roman" w:eastAsia="Cambria" w:hAnsi="Times New Roman" w:cs="Times New Roman"/>
        </w:rPr>
        <w:t xml:space="preserve">omisji zamyka postępowanie </w:t>
      </w:r>
      <w:r w:rsidR="007F1766" w:rsidRPr="009D321B">
        <w:rPr>
          <w:rFonts w:ascii="Times New Roman" w:eastAsia="Cambria" w:hAnsi="Times New Roman" w:cs="Times New Roman"/>
        </w:rPr>
        <w:t>konkursowe</w:t>
      </w:r>
      <w:r w:rsidR="00676B8F">
        <w:rPr>
          <w:rFonts w:ascii="Times New Roman" w:eastAsia="Cambria" w:hAnsi="Times New Roman" w:cs="Times New Roman"/>
        </w:rPr>
        <w:t xml:space="preserve">, </w:t>
      </w:r>
      <w:r w:rsidR="00F434DD" w:rsidRPr="009D321B">
        <w:rPr>
          <w:rFonts w:ascii="Times New Roman" w:eastAsia="Cambria" w:hAnsi="Times New Roman" w:cs="Times New Roman"/>
        </w:rPr>
        <w:t>a konkurs zostaje nierozstrzygnięty</w:t>
      </w:r>
      <w:r w:rsidR="00676B8F">
        <w:rPr>
          <w:rFonts w:ascii="Times New Roman" w:eastAsia="Cambria" w:hAnsi="Times New Roman" w:cs="Times New Roman"/>
        </w:rPr>
        <w:t xml:space="preserve"> </w:t>
      </w:r>
      <w:r w:rsidR="00C5472C" w:rsidRPr="009D321B">
        <w:rPr>
          <w:rFonts w:ascii="Times New Roman" w:eastAsia="Cambria" w:hAnsi="Times New Roman" w:cs="Times New Roman"/>
        </w:rPr>
        <w:t xml:space="preserve">lub na wniosek </w:t>
      </w:r>
      <w:r w:rsidR="003A4E94" w:rsidRPr="009D321B">
        <w:rPr>
          <w:rFonts w:ascii="Times New Roman" w:eastAsia="Cambria" w:hAnsi="Times New Roman" w:cs="Times New Roman"/>
        </w:rPr>
        <w:t>W</w:t>
      </w:r>
      <w:r w:rsidR="00C5472C" w:rsidRPr="009D321B">
        <w:rPr>
          <w:rFonts w:ascii="Times New Roman" w:eastAsia="Cambria" w:hAnsi="Times New Roman" w:cs="Times New Roman"/>
        </w:rPr>
        <w:t>nioskodawcy</w:t>
      </w:r>
      <w:r w:rsidR="008D1D64">
        <w:rPr>
          <w:rFonts w:ascii="Times New Roman" w:eastAsia="Cambria" w:hAnsi="Times New Roman" w:cs="Times New Roman"/>
        </w:rPr>
        <w:t xml:space="preserve"> ogłasza się nowy konkurs</w:t>
      </w:r>
      <w:r w:rsidR="00A96B7D">
        <w:rPr>
          <w:rFonts w:ascii="Times New Roman" w:eastAsia="Cambria" w:hAnsi="Times New Roman" w:cs="Times New Roman"/>
        </w:rPr>
        <w:t>.</w:t>
      </w:r>
    </w:p>
    <w:p w14:paraId="5A066706" w14:textId="77777777" w:rsidR="00B90DAD" w:rsidRPr="009D321B" w:rsidRDefault="00B90DAD" w:rsidP="00B90DAD">
      <w:pPr>
        <w:pStyle w:val="Akapitzlist"/>
        <w:ind w:left="890"/>
        <w:jc w:val="both"/>
        <w:rPr>
          <w:rFonts w:ascii="Times New Roman" w:eastAsia="Cambria" w:hAnsi="Times New Roman" w:cs="Times New Roman"/>
          <w:b/>
        </w:rPr>
      </w:pPr>
    </w:p>
    <w:p w14:paraId="6ECB6E6A" w14:textId="569A07BF" w:rsidR="002D2329" w:rsidRPr="009D321B" w:rsidRDefault="003C5039" w:rsidP="00D7134B">
      <w:pPr>
        <w:pStyle w:val="Akapitzlist"/>
        <w:numPr>
          <w:ilvl w:val="0"/>
          <w:numId w:val="19"/>
        </w:numPr>
        <w:ind w:left="714" w:hanging="357"/>
        <w:rPr>
          <w:rFonts w:ascii="Times New Roman" w:hAnsi="Times New Roman" w:cs="Times New Roman"/>
          <w:b/>
        </w:rPr>
      </w:pPr>
      <w:r w:rsidRPr="009D321B">
        <w:rPr>
          <w:rFonts w:ascii="Times New Roman" w:hAnsi="Times New Roman" w:cs="Times New Roman"/>
          <w:b/>
        </w:rPr>
        <w:t xml:space="preserve">etap II - ocena </w:t>
      </w:r>
      <w:r w:rsidR="00F936B0" w:rsidRPr="009D321B">
        <w:rPr>
          <w:rFonts w:ascii="Times New Roman" w:hAnsi="Times New Roman" w:cs="Times New Roman"/>
          <w:b/>
        </w:rPr>
        <w:t>kandydatki/kandydata na podstawie aplikacji</w:t>
      </w:r>
      <w:r w:rsidR="008C0062" w:rsidRPr="009D321B">
        <w:rPr>
          <w:rFonts w:ascii="Times New Roman" w:hAnsi="Times New Roman" w:cs="Times New Roman"/>
          <w:b/>
        </w:rPr>
        <w:t>:</w:t>
      </w:r>
      <w:r w:rsidR="00F936B0" w:rsidRPr="009D321B">
        <w:rPr>
          <w:rFonts w:ascii="Times New Roman" w:hAnsi="Times New Roman" w:cs="Times New Roman"/>
          <w:b/>
        </w:rPr>
        <w:t xml:space="preserve"> </w:t>
      </w:r>
    </w:p>
    <w:p w14:paraId="12CED5DB" w14:textId="045A800E" w:rsidR="00F936B0" w:rsidRPr="009D321B" w:rsidRDefault="00C31197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P</w:t>
      </w:r>
      <w:r w:rsidR="00EB662B" w:rsidRPr="00EB662B">
        <w:rPr>
          <w:rFonts w:ascii="Times New Roman" w:eastAsia="Cambria" w:hAnsi="Times New Roman" w:cs="Times New Roman"/>
        </w:rPr>
        <w:t>odczas</w:t>
      </w:r>
      <w:r w:rsidR="00F936B0" w:rsidRPr="00EB662B">
        <w:rPr>
          <w:rFonts w:ascii="Times New Roman" w:eastAsia="Cambria" w:hAnsi="Times New Roman" w:cs="Times New Roman"/>
        </w:rPr>
        <w:t xml:space="preserve"> p</w:t>
      </w:r>
      <w:r w:rsidR="00F936B0" w:rsidRPr="009D321B">
        <w:rPr>
          <w:rFonts w:ascii="Times New Roman" w:eastAsia="Cambria" w:hAnsi="Times New Roman" w:cs="Times New Roman"/>
        </w:rPr>
        <w:t xml:space="preserve">rowadzonego otwartego konkursu, </w:t>
      </w:r>
      <w:r w:rsidR="00EC3B29" w:rsidRPr="009D321B">
        <w:rPr>
          <w:rFonts w:ascii="Times New Roman" w:eastAsia="Cambria" w:hAnsi="Times New Roman" w:cs="Times New Roman"/>
        </w:rPr>
        <w:t xml:space="preserve">należy brać </w:t>
      </w:r>
      <w:r w:rsidR="00F936B0" w:rsidRPr="009D321B">
        <w:rPr>
          <w:rFonts w:ascii="Times New Roman" w:eastAsia="Cambria" w:hAnsi="Times New Roman" w:cs="Times New Roman"/>
        </w:rPr>
        <w:t>pod uwagę wszystkie doświadczenia zdobyte przez kandydatki/kandydatów w trakcie kariery zawodowej</w:t>
      </w:r>
      <w:r w:rsidR="00353345">
        <w:rPr>
          <w:rFonts w:ascii="Times New Roman" w:eastAsia="Cambria" w:hAnsi="Times New Roman" w:cs="Times New Roman"/>
        </w:rPr>
        <w:t xml:space="preserve">, </w:t>
      </w:r>
      <w:r w:rsidR="00F936B0" w:rsidRPr="009D321B">
        <w:rPr>
          <w:rFonts w:ascii="Times New Roman" w:eastAsia="Cambria" w:hAnsi="Times New Roman" w:cs="Times New Roman"/>
        </w:rPr>
        <w:t xml:space="preserve">uwzględniając przykładowe </w:t>
      </w:r>
      <w:r w:rsidR="005B479A">
        <w:rPr>
          <w:rFonts w:ascii="Times New Roman" w:eastAsia="Cambria" w:hAnsi="Times New Roman" w:cs="Times New Roman"/>
        </w:rPr>
        <w:t xml:space="preserve">kryteria doboru </w:t>
      </w:r>
      <w:r w:rsidR="00F936B0" w:rsidRPr="00AF061A">
        <w:rPr>
          <w:rFonts w:ascii="Times New Roman" w:eastAsia="Cambria" w:hAnsi="Times New Roman" w:cs="Times New Roman"/>
        </w:rPr>
        <w:t>zawarte</w:t>
      </w:r>
      <w:r w:rsidR="00BC6EBE" w:rsidRPr="00AF061A">
        <w:rPr>
          <w:rFonts w:ascii="Times New Roman" w:eastAsia="Cambria" w:hAnsi="Times New Roman" w:cs="Times New Roman"/>
        </w:rPr>
        <w:t xml:space="preserve"> w </w:t>
      </w:r>
      <w:r w:rsidR="00BC6EBE" w:rsidRPr="00AF061A">
        <w:rPr>
          <w:rFonts w:ascii="Times New Roman" w:eastAsia="Cambria" w:hAnsi="Times New Roman" w:cs="Times New Roman"/>
          <w:i/>
        </w:rPr>
        <w:t xml:space="preserve">załączniku nr </w:t>
      </w:r>
      <w:r w:rsidR="00174E6A">
        <w:rPr>
          <w:rFonts w:ascii="Times New Roman" w:eastAsia="Cambria" w:hAnsi="Times New Roman" w:cs="Times New Roman"/>
          <w:i/>
        </w:rPr>
        <w:t>2</w:t>
      </w:r>
      <w:r w:rsidR="00A96B7D">
        <w:rPr>
          <w:rFonts w:ascii="Times New Roman" w:eastAsia="Cambria" w:hAnsi="Times New Roman" w:cs="Times New Roman"/>
        </w:rPr>
        <w:t>;</w:t>
      </w:r>
    </w:p>
    <w:p w14:paraId="036AF71B" w14:textId="5BE632AA" w:rsidR="00F936B0" w:rsidRPr="00C76E6C" w:rsidRDefault="00676B8F" w:rsidP="00C76E6C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K</w:t>
      </w:r>
      <w:r w:rsidR="00F936B0" w:rsidRPr="009D321B">
        <w:rPr>
          <w:rFonts w:ascii="Times New Roman" w:eastAsia="Cambria" w:hAnsi="Times New Roman" w:cs="Times New Roman"/>
        </w:rPr>
        <w:t>omisja</w:t>
      </w:r>
      <w:r w:rsidR="00225687" w:rsidRPr="009D321B">
        <w:rPr>
          <w:rFonts w:ascii="Times New Roman" w:eastAsia="Cambria" w:hAnsi="Times New Roman" w:cs="Times New Roman"/>
        </w:rPr>
        <w:t xml:space="preserve"> </w:t>
      </w:r>
      <w:r w:rsidR="00F936B0" w:rsidRPr="009D321B">
        <w:rPr>
          <w:rFonts w:ascii="Times New Roman" w:eastAsia="Cambria" w:hAnsi="Times New Roman" w:cs="Times New Roman"/>
        </w:rPr>
        <w:t>ocenia kompetencje aplikujących</w:t>
      </w:r>
      <w:r w:rsidR="00C31197">
        <w:rPr>
          <w:rFonts w:ascii="Times New Roman" w:eastAsia="Cambria" w:hAnsi="Times New Roman" w:cs="Times New Roman"/>
        </w:rPr>
        <w:t>.</w:t>
      </w:r>
      <w:r w:rsidR="00C76E6C">
        <w:rPr>
          <w:rFonts w:ascii="Times New Roman" w:eastAsia="Cambria" w:hAnsi="Times New Roman" w:cs="Times New Roman"/>
        </w:rPr>
        <w:t xml:space="preserve"> </w:t>
      </w:r>
      <w:r w:rsidR="00C76E6C" w:rsidRPr="00AF061A">
        <w:rPr>
          <w:rFonts w:ascii="Times New Roman" w:eastAsia="Cambria" w:hAnsi="Times New Roman" w:cs="Times New Roman"/>
        </w:rPr>
        <w:t>Oprócz</w:t>
      </w:r>
      <w:r w:rsidR="00C76E6C" w:rsidRPr="009D321B">
        <w:rPr>
          <w:rFonts w:ascii="Times New Roman" w:eastAsia="Cambria" w:hAnsi="Times New Roman" w:cs="Times New Roman"/>
        </w:rPr>
        <w:t xml:space="preserve"> ogólnej oceny potencjału naukowców, uwzględniana jest kreaty</w:t>
      </w:r>
      <w:r w:rsidR="00C76E6C">
        <w:rPr>
          <w:rFonts w:ascii="Times New Roman" w:eastAsia="Cambria" w:hAnsi="Times New Roman" w:cs="Times New Roman"/>
        </w:rPr>
        <w:t xml:space="preserve">wność </w:t>
      </w:r>
      <w:r w:rsidR="00C76E6C" w:rsidRPr="009D321B">
        <w:rPr>
          <w:rFonts w:ascii="Times New Roman" w:eastAsia="Cambria" w:hAnsi="Times New Roman" w:cs="Times New Roman"/>
        </w:rPr>
        <w:t>aplikujących</w:t>
      </w:r>
      <w:r w:rsidR="00A96B7D">
        <w:rPr>
          <w:rFonts w:ascii="Times New Roman" w:eastAsia="Cambria" w:hAnsi="Times New Roman" w:cs="Times New Roman"/>
        </w:rPr>
        <w:t>;</w:t>
      </w:r>
    </w:p>
    <w:p w14:paraId="0D57C143" w14:textId="15E5D042" w:rsidR="002D2329" w:rsidRPr="009D321B" w:rsidRDefault="00676B8F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843D1" w:rsidRPr="009D321B">
        <w:rPr>
          <w:rFonts w:ascii="Times New Roman" w:hAnsi="Times New Roman" w:cs="Times New Roman"/>
        </w:rPr>
        <w:t xml:space="preserve">omisja </w:t>
      </w:r>
      <w:r w:rsidR="003B4437" w:rsidRPr="009D321B">
        <w:rPr>
          <w:rFonts w:ascii="Times New Roman" w:hAnsi="Times New Roman" w:cs="Times New Roman"/>
        </w:rPr>
        <w:t xml:space="preserve">dokonuje </w:t>
      </w:r>
      <w:r w:rsidR="00805914" w:rsidRPr="009D321B">
        <w:rPr>
          <w:rFonts w:ascii="Times New Roman" w:hAnsi="Times New Roman" w:cs="Times New Roman"/>
        </w:rPr>
        <w:t>o</w:t>
      </w:r>
      <w:r w:rsidR="002D2329" w:rsidRPr="009D321B">
        <w:rPr>
          <w:rFonts w:ascii="Times New Roman" w:hAnsi="Times New Roman" w:cs="Times New Roman"/>
        </w:rPr>
        <w:t>cen</w:t>
      </w:r>
      <w:r w:rsidR="008148AB" w:rsidRPr="009D321B">
        <w:rPr>
          <w:rFonts w:ascii="Times New Roman" w:hAnsi="Times New Roman" w:cs="Times New Roman"/>
        </w:rPr>
        <w:t>y</w:t>
      </w:r>
      <w:r w:rsidR="002D2329" w:rsidRPr="009D321B">
        <w:rPr>
          <w:rFonts w:ascii="Times New Roman" w:hAnsi="Times New Roman" w:cs="Times New Roman"/>
        </w:rPr>
        <w:t xml:space="preserve"> doświad</w:t>
      </w:r>
      <w:r w:rsidR="00F36498">
        <w:rPr>
          <w:rFonts w:ascii="Times New Roman" w:hAnsi="Times New Roman" w:cs="Times New Roman"/>
        </w:rPr>
        <w:t xml:space="preserve">czenia zawodowego aplikujących </w:t>
      </w:r>
      <w:r w:rsidR="002D2329" w:rsidRPr="009D321B">
        <w:rPr>
          <w:rFonts w:ascii="Times New Roman" w:hAnsi="Times New Roman" w:cs="Times New Roman"/>
        </w:rPr>
        <w:t>w sposób</w:t>
      </w:r>
      <w:r w:rsidR="007837CC" w:rsidRPr="009D321B">
        <w:rPr>
          <w:rFonts w:ascii="Times New Roman" w:hAnsi="Times New Roman" w:cs="Times New Roman"/>
        </w:rPr>
        <w:t xml:space="preserve"> </w:t>
      </w:r>
      <w:r w:rsidR="002D2329" w:rsidRPr="009D321B">
        <w:rPr>
          <w:rFonts w:ascii="Times New Roman" w:hAnsi="Times New Roman" w:cs="Times New Roman"/>
        </w:rPr>
        <w:t xml:space="preserve">jakościowy i ilościowy, </w:t>
      </w:r>
      <w:r w:rsidR="003B4437" w:rsidRPr="009D321B">
        <w:rPr>
          <w:rFonts w:ascii="Times New Roman" w:hAnsi="Times New Roman" w:cs="Times New Roman"/>
        </w:rPr>
        <w:t xml:space="preserve">biorąc pod uwagę </w:t>
      </w:r>
      <w:r w:rsidR="00F36498">
        <w:rPr>
          <w:rFonts w:ascii="Times New Roman" w:hAnsi="Times New Roman" w:cs="Times New Roman"/>
        </w:rPr>
        <w:t>nie tylko</w:t>
      </w:r>
      <w:r w:rsidR="002D2329" w:rsidRPr="009D321B">
        <w:rPr>
          <w:rFonts w:ascii="Times New Roman" w:hAnsi="Times New Roman" w:cs="Times New Roman"/>
        </w:rPr>
        <w:t xml:space="preserve"> liczb</w:t>
      </w:r>
      <w:r w:rsidR="003B4437" w:rsidRPr="009D321B">
        <w:rPr>
          <w:rFonts w:ascii="Times New Roman" w:hAnsi="Times New Roman" w:cs="Times New Roman"/>
        </w:rPr>
        <w:t>ę</w:t>
      </w:r>
      <w:r w:rsidR="002D2329" w:rsidRPr="009D321B">
        <w:rPr>
          <w:rFonts w:ascii="Times New Roman" w:hAnsi="Times New Roman" w:cs="Times New Roman"/>
        </w:rPr>
        <w:t xml:space="preserve"> publikacji. Znaczenie wskaźników</w:t>
      </w:r>
      <w:r w:rsidR="007837CC" w:rsidRPr="009D321B">
        <w:rPr>
          <w:rFonts w:ascii="Times New Roman" w:hAnsi="Times New Roman" w:cs="Times New Roman"/>
        </w:rPr>
        <w:t xml:space="preserve"> </w:t>
      </w:r>
      <w:proofErr w:type="spellStart"/>
      <w:r w:rsidR="002D2329" w:rsidRPr="009D321B">
        <w:rPr>
          <w:rFonts w:ascii="Times New Roman" w:hAnsi="Times New Roman" w:cs="Times New Roman"/>
        </w:rPr>
        <w:t>bibliometrycznych</w:t>
      </w:r>
      <w:proofErr w:type="spellEnd"/>
      <w:r w:rsidR="002D2329" w:rsidRPr="009D321B">
        <w:rPr>
          <w:rFonts w:ascii="Times New Roman" w:hAnsi="Times New Roman" w:cs="Times New Roman"/>
        </w:rPr>
        <w:t xml:space="preserve"> jest odpowiednio </w:t>
      </w:r>
      <w:r w:rsidR="00232840" w:rsidRPr="009D321B">
        <w:rPr>
          <w:rFonts w:ascii="Times New Roman" w:hAnsi="Times New Roman" w:cs="Times New Roman"/>
        </w:rPr>
        <w:t>ważon</w:t>
      </w:r>
      <w:r w:rsidR="002D2329" w:rsidRPr="009D321B">
        <w:rPr>
          <w:rFonts w:ascii="Times New Roman" w:hAnsi="Times New Roman" w:cs="Times New Roman"/>
        </w:rPr>
        <w:t>e z innymi kryteriami typu: nauczanie, opieka</w:t>
      </w:r>
      <w:r w:rsidR="007837CC" w:rsidRPr="009D321B">
        <w:rPr>
          <w:rFonts w:ascii="Times New Roman" w:hAnsi="Times New Roman" w:cs="Times New Roman"/>
        </w:rPr>
        <w:t xml:space="preserve"> </w:t>
      </w:r>
      <w:r w:rsidR="002D2329" w:rsidRPr="009D321B">
        <w:rPr>
          <w:rFonts w:ascii="Times New Roman" w:hAnsi="Times New Roman" w:cs="Times New Roman"/>
        </w:rPr>
        <w:t>naukowa, udział w konferencjach, praca w zespole, transfer wiedzy, zarządzanie badaniami</w:t>
      </w:r>
      <w:r w:rsidR="007837CC" w:rsidRPr="009D321B">
        <w:rPr>
          <w:rFonts w:ascii="Times New Roman" w:hAnsi="Times New Roman" w:cs="Times New Roman"/>
        </w:rPr>
        <w:t xml:space="preserve"> </w:t>
      </w:r>
      <w:r w:rsidR="002D2329" w:rsidRPr="009D321B">
        <w:rPr>
          <w:rFonts w:ascii="Times New Roman" w:hAnsi="Times New Roman" w:cs="Times New Roman"/>
        </w:rPr>
        <w:t>naukowymi, działalność w zakresie innowacji, działalność w zakresie szerzenia świadomości</w:t>
      </w:r>
      <w:r w:rsidR="007837CC" w:rsidRPr="009D321B">
        <w:rPr>
          <w:rFonts w:ascii="Times New Roman" w:hAnsi="Times New Roman" w:cs="Times New Roman"/>
        </w:rPr>
        <w:t xml:space="preserve"> </w:t>
      </w:r>
      <w:r w:rsidR="002D2329" w:rsidRPr="009D321B">
        <w:rPr>
          <w:rFonts w:ascii="Times New Roman" w:hAnsi="Times New Roman" w:cs="Times New Roman"/>
        </w:rPr>
        <w:t>naukowej w społeczeństwie oraz odbyte szkolenia</w:t>
      </w:r>
      <w:r w:rsidR="00A96B7D">
        <w:rPr>
          <w:rFonts w:ascii="Times New Roman" w:hAnsi="Times New Roman" w:cs="Times New Roman"/>
        </w:rPr>
        <w:t>;</w:t>
      </w:r>
    </w:p>
    <w:p w14:paraId="74CA471C" w14:textId="5B77DF63" w:rsidR="00F936B0" w:rsidRPr="009D321B" w:rsidRDefault="005406C5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W</w:t>
      </w:r>
      <w:r w:rsidR="00F936B0" w:rsidRPr="009D321B">
        <w:rPr>
          <w:rFonts w:ascii="Times New Roman" w:eastAsia="Cambria" w:hAnsi="Times New Roman" w:cs="Times New Roman"/>
        </w:rPr>
        <w:t xml:space="preserve"> przypadku kandydatek/kandydatów z doświadczeniem w przemyśle należy zwrócić szczególną uwagę na ich </w:t>
      </w:r>
      <w:r w:rsidR="00232840" w:rsidRPr="009D321B">
        <w:rPr>
          <w:rFonts w:ascii="Times New Roman" w:eastAsia="Cambria" w:hAnsi="Times New Roman" w:cs="Times New Roman"/>
        </w:rPr>
        <w:t>dorobek w zakresie</w:t>
      </w:r>
      <w:r w:rsidR="003B4437" w:rsidRPr="009D321B">
        <w:rPr>
          <w:rFonts w:ascii="Times New Roman" w:eastAsia="Cambria" w:hAnsi="Times New Roman" w:cs="Times New Roman"/>
        </w:rPr>
        <w:t xml:space="preserve"> </w:t>
      </w:r>
      <w:r w:rsidR="00F936B0" w:rsidRPr="009D321B">
        <w:rPr>
          <w:rFonts w:ascii="Times New Roman" w:eastAsia="Cambria" w:hAnsi="Times New Roman" w:cs="Times New Roman"/>
        </w:rPr>
        <w:t>patent</w:t>
      </w:r>
      <w:r w:rsidR="00232840" w:rsidRPr="009D321B">
        <w:rPr>
          <w:rFonts w:ascii="Times New Roman" w:eastAsia="Cambria" w:hAnsi="Times New Roman" w:cs="Times New Roman"/>
        </w:rPr>
        <w:t>ów</w:t>
      </w:r>
      <w:r w:rsidR="00F936B0" w:rsidRPr="009D321B">
        <w:rPr>
          <w:rFonts w:ascii="Times New Roman" w:eastAsia="Cambria" w:hAnsi="Times New Roman" w:cs="Times New Roman"/>
        </w:rPr>
        <w:t>, wynalazk</w:t>
      </w:r>
      <w:r w:rsidR="00232840" w:rsidRPr="009D321B">
        <w:rPr>
          <w:rFonts w:ascii="Times New Roman" w:eastAsia="Cambria" w:hAnsi="Times New Roman" w:cs="Times New Roman"/>
        </w:rPr>
        <w:t>ów</w:t>
      </w:r>
      <w:r w:rsidR="00676B8F">
        <w:rPr>
          <w:rFonts w:ascii="Times New Roman" w:eastAsia="Cambria" w:hAnsi="Times New Roman" w:cs="Times New Roman"/>
        </w:rPr>
        <w:t xml:space="preserve"> i </w:t>
      </w:r>
      <w:r w:rsidR="003B4437" w:rsidRPr="009D321B">
        <w:rPr>
          <w:rFonts w:ascii="Times New Roman" w:eastAsia="Cambria" w:hAnsi="Times New Roman" w:cs="Times New Roman"/>
        </w:rPr>
        <w:t>wdrożeń</w:t>
      </w:r>
      <w:r w:rsidR="00A96B7D">
        <w:rPr>
          <w:rFonts w:ascii="Times New Roman" w:eastAsia="Cambria" w:hAnsi="Times New Roman" w:cs="Times New Roman"/>
        </w:rPr>
        <w:t>;</w:t>
      </w:r>
    </w:p>
    <w:p w14:paraId="7A9DD86A" w14:textId="414BC223" w:rsidR="005A0584" w:rsidRPr="009D321B" w:rsidRDefault="005406C5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D2329" w:rsidRPr="009D321B">
        <w:rPr>
          <w:rFonts w:ascii="Times New Roman" w:hAnsi="Times New Roman" w:cs="Times New Roman"/>
        </w:rPr>
        <w:t>rzerwy w przebiegu kariery lub odstępstwa od porządku chronologicznego w życiorysie powinny być postrzegane jako ewolucja kariery oraz jako cenny wkład w rozwój zawodowy naukowców, podążających wielowymiarową ścieżką kariery. Doświadczenia w zakresie mobilności (krajowej, międzynarodowej) w tym również mobilności wirtualnej, zmian</w:t>
      </w:r>
      <w:r w:rsidR="008039B3" w:rsidRPr="009D321B">
        <w:rPr>
          <w:rFonts w:ascii="Times New Roman" w:hAnsi="Times New Roman" w:cs="Times New Roman"/>
        </w:rPr>
        <w:t>y</w:t>
      </w:r>
      <w:r w:rsidR="002D2329" w:rsidRPr="009D321B">
        <w:rPr>
          <w:rFonts w:ascii="Times New Roman" w:hAnsi="Times New Roman" w:cs="Times New Roman"/>
        </w:rPr>
        <w:t xml:space="preserve"> dyscypliny lub sektora postrzegane powinny być jako cenny wkład w rozwój zawodowy naukowca</w:t>
      </w:r>
      <w:r w:rsidR="00A96B7D">
        <w:rPr>
          <w:rFonts w:ascii="Times New Roman" w:hAnsi="Times New Roman" w:cs="Times New Roman"/>
        </w:rPr>
        <w:t>;</w:t>
      </w:r>
    </w:p>
    <w:p w14:paraId="0E626E13" w14:textId="12DA2DAA" w:rsidR="00125D4A" w:rsidRPr="00D0172E" w:rsidRDefault="0000606E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25D4A" w:rsidRPr="00D0172E">
        <w:rPr>
          <w:rFonts w:ascii="Times New Roman" w:hAnsi="Times New Roman" w:cs="Times New Roman"/>
        </w:rPr>
        <w:t>iedopuszczalne jest stosowanie kryteriów takich jak kryteria</w:t>
      </w:r>
      <w:r>
        <w:rPr>
          <w:rFonts w:ascii="Times New Roman" w:hAnsi="Times New Roman" w:cs="Times New Roman"/>
        </w:rPr>
        <w:t>:</w:t>
      </w:r>
      <w:r w:rsidR="00125D4A" w:rsidRPr="00D0172E">
        <w:rPr>
          <w:rFonts w:ascii="Times New Roman" w:hAnsi="Times New Roman" w:cs="Times New Roman"/>
        </w:rPr>
        <w:t xml:space="preserve"> </w:t>
      </w:r>
      <w:r w:rsidR="008D1D64">
        <w:rPr>
          <w:rFonts w:ascii="Times New Roman" w:hAnsi="Times New Roman" w:cs="Times New Roman"/>
        </w:rPr>
        <w:t xml:space="preserve">płci, </w:t>
      </w:r>
      <w:r w:rsidR="00125D4A" w:rsidRPr="00D0172E">
        <w:rPr>
          <w:rFonts w:ascii="Times New Roman" w:hAnsi="Times New Roman" w:cs="Times New Roman"/>
        </w:rPr>
        <w:t>narodowościowe, rasowe, światopoglądowe czy ze względu na niepełnosprawność</w:t>
      </w:r>
      <w:r w:rsidR="00A96B7D">
        <w:rPr>
          <w:rFonts w:ascii="Times New Roman" w:hAnsi="Times New Roman" w:cs="Times New Roman"/>
        </w:rPr>
        <w:t>;</w:t>
      </w:r>
    </w:p>
    <w:p w14:paraId="533D4EB0" w14:textId="16705A3D" w:rsidR="00FA37B3" w:rsidRPr="00AF061A" w:rsidRDefault="0000606E" w:rsidP="00FA37B3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</w:rPr>
        <w:t>U</w:t>
      </w:r>
      <w:r w:rsidR="00125D4A" w:rsidRPr="00D0172E">
        <w:rPr>
          <w:rFonts w:ascii="Times New Roman" w:eastAsia="Cambria" w:hAnsi="Times New Roman" w:cs="Times New Roman"/>
        </w:rPr>
        <w:t xml:space="preserve">względniając powyższe wytyczne, </w:t>
      </w:r>
      <w:r w:rsidR="005D164A">
        <w:rPr>
          <w:rFonts w:ascii="Times New Roman" w:eastAsia="Cambria" w:hAnsi="Times New Roman" w:cs="Times New Roman"/>
        </w:rPr>
        <w:t>K</w:t>
      </w:r>
      <w:r w:rsidR="00125D4A" w:rsidRPr="00D0172E">
        <w:rPr>
          <w:rFonts w:ascii="Times New Roman" w:eastAsia="Cambria" w:hAnsi="Times New Roman" w:cs="Times New Roman"/>
        </w:rPr>
        <w:t xml:space="preserve">omisja opracowuje ocenę dorobku </w:t>
      </w:r>
      <w:r w:rsidR="00125D4A" w:rsidRPr="00D0172E">
        <w:rPr>
          <w:rFonts w:ascii="Times New Roman" w:eastAsia="Cambria" w:hAnsi="Times New Roman" w:cs="Times New Roman"/>
          <w:color w:val="000000"/>
        </w:rPr>
        <w:t xml:space="preserve">kandydatki/kandydata, uwzględniając kryteria zawarte w </w:t>
      </w:r>
      <w:r w:rsidR="00125D4A" w:rsidRPr="00AF061A">
        <w:rPr>
          <w:rFonts w:ascii="Times New Roman" w:eastAsia="Cambria" w:hAnsi="Times New Roman" w:cs="Times New Roman"/>
          <w:color w:val="000000"/>
        </w:rPr>
        <w:t>formularzu ,,</w:t>
      </w:r>
      <w:r w:rsidR="00125D4A" w:rsidRPr="006367E8">
        <w:rPr>
          <w:rFonts w:ascii="Times New Roman" w:eastAsia="Cambria" w:hAnsi="Times New Roman" w:cs="Times New Roman"/>
          <w:i/>
          <w:color w:val="000000"/>
        </w:rPr>
        <w:t xml:space="preserve">Rekomendowane </w:t>
      </w:r>
      <w:r w:rsidR="00622887" w:rsidRPr="006367E8">
        <w:rPr>
          <w:rFonts w:ascii="Times New Roman" w:eastAsia="Cambria" w:hAnsi="Times New Roman" w:cs="Times New Roman"/>
          <w:i/>
          <w:color w:val="000000"/>
        </w:rPr>
        <w:t>kryteria</w:t>
      </w:r>
      <w:r w:rsidR="00125D4A" w:rsidRPr="006367E8">
        <w:rPr>
          <w:rFonts w:ascii="Times New Roman" w:eastAsia="Cambria" w:hAnsi="Times New Roman" w:cs="Times New Roman"/>
          <w:i/>
          <w:color w:val="000000"/>
        </w:rPr>
        <w:t xml:space="preserve"> doboru kandydatki/kandydata przy przeprowadzaniu konkursów otwartych na stanowisko nauczyciela </w:t>
      </w:r>
      <w:r w:rsidR="00254BFE" w:rsidRPr="006367E8">
        <w:rPr>
          <w:rFonts w:ascii="Times New Roman" w:hAnsi="Times New Roman" w:cs="Times New Roman"/>
          <w:i/>
          <w:color w:val="000000" w:themeColor="text1"/>
        </w:rPr>
        <w:t>akademickiego</w:t>
      </w:r>
      <w:r w:rsidR="00125D4A" w:rsidRPr="006367E8">
        <w:rPr>
          <w:rFonts w:ascii="Times New Roman" w:eastAsia="Cambria" w:hAnsi="Times New Roman" w:cs="Times New Roman"/>
          <w:i/>
          <w:color w:val="000000" w:themeColor="text1"/>
        </w:rPr>
        <w:t xml:space="preserve"> w Politechnice Wrocławskiej”</w:t>
      </w:r>
      <w:r w:rsidR="00125D4A" w:rsidRPr="00AF061A">
        <w:rPr>
          <w:rFonts w:ascii="Times New Roman" w:eastAsia="Cambria" w:hAnsi="Times New Roman" w:cs="Times New Roman"/>
          <w:color w:val="000000" w:themeColor="text1"/>
        </w:rPr>
        <w:t xml:space="preserve"> (</w:t>
      </w:r>
      <w:r w:rsidR="00033BF5" w:rsidRPr="00AF061A">
        <w:rPr>
          <w:rFonts w:ascii="Times New Roman" w:eastAsia="Cambria" w:hAnsi="Times New Roman" w:cs="Times New Roman"/>
          <w:color w:val="000000" w:themeColor="text1"/>
        </w:rPr>
        <w:t>z</w:t>
      </w:r>
      <w:r w:rsidR="00125D4A" w:rsidRPr="00AF061A">
        <w:rPr>
          <w:rFonts w:ascii="Times New Roman" w:eastAsia="Cambria" w:hAnsi="Times New Roman" w:cs="Times New Roman"/>
          <w:i/>
          <w:color w:val="000000" w:themeColor="text1"/>
        </w:rPr>
        <w:t xml:space="preserve">ałącznik </w:t>
      </w:r>
      <w:r w:rsidR="00BC6EBE" w:rsidRPr="00AF061A">
        <w:rPr>
          <w:rFonts w:ascii="Times New Roman" w:eastAsia="Cambria" w:hAnsi="Times New Roman" w:cs="Times New Roman"/>
          <w:i/>
          <w:color w:val="000000" w:themeColor="text1"/>
        </w:rPr>
        <w:t xml:space="preserve">nr </w:t>
      </w:r>
      <w:r w:rsidR="00174E6A">
        <w:rPr>
          <w:rFonts w:ascii="Times New Roman" w:eastAsia="Cambria" w:hAnsi="Times New Roman" w:cs="Times New Roman"/>
          <w:i/>
          <w:color w:val="000000" w:themeColor="text1"/>
        </w:rPr>
        <w:t>2</w:t>
      </w:r>
      <w:r w:rsidR="00125D4A" w:rsidRPr="00AF061A">
        <w:rPr>
          <w:rFonts w:ascii="Times New Roman" w:hAnsi="Times New Roman" w:cs="Times New Roman"/>
          <w:color w:val="000000" w:themeColor="text1"/>
        </w:rPr>
        <w:t xml:space="preserve">). Każdy aplikujący powinien być </w:t>
      </w:r>
      <w:r w:rsidR="00B311BB" w:rsidRPr="00AF061A">
        <w:rPr>
          <w:rFonts w:ascii="Times New Roman" w:hAnsi="Times New Roman" w:cs="Times New Roman"/>
          <w:color w:val="000000" w:themeColor="text1"/>
        </w:rPr>
        <w:t>poddany ta</w:t>
      </w:r>
      <w:r w:rsidR="00254BFE" w:rsidRPr="00AF061A">
        <w:rPr>
          <w:rFonts w:ascii="Times New Roman" w:hAnsi="Times New Roman" w:cs="Times New Roman"/>
          <w:color w:val="000000" w:themeColor="text1"/>
        </w:rPr>
        <w:t>kim samym kryteriom oceniającym</w:t>
      </w:r>
      <w:r w:rsidR="0003662F" w:rsidRPr="00AF061A">
        <w:rPr>
          <w:rFonts w:ascii="Times New Roman" w:hAnsi="Times New Roman" w:cs="Times New Roman"/>
          <w:color w:val="000000" w:themeColor="text1"/>
        </w:rPr>
        <w:t xml:space="preserve">, </w:t>
      </w:r>
      <w:r w:rsidR="0003662F" w:rsidRPr="00AF061A">
        <w:rPr>
          <w:rFonts w:ascii="Times New Roman" w:hAnsi="Times New Roman" w:cs="Times New Roman"/>
        </w:rPr>
        <w:t xml:space="preserve">z zastosowaniem </w:t>
      </w:r>
      <w:r w:rsidR="0003662F" w:rsidRPr="006367E8">
        <w:rPr>
          <w:rFonts w:ascii="Times New Roman" w:hAnsi="Times New Roman" w:cs="Times New Roman"/>
          <w:i/>
        </w:rPr>
        <w:t>Formularza oceny kandydatki/kandydata</w:t>
      </w:r>
      <w:r w:rsidR="0003662F" w:rsidRPr="00AF061A">
        <w:rPr>
          <w:rFonts w:ascii="Times New Roman" w:hAnsi="Times New Roman" w:cs="Times New Roman"/>
        </w:rPr>
        <w:t xml:space="preserve">, stanowiącego </w:t>
      </w:r>
      <w:r w:rsidR="0003662F" w:rsidRPr="00AF061A">
        <w:rPr>
          <w:rFonts w:ascii="Times New Roman" w:hAnsi="Times New Roman" w:cs="Times New Roman"/>
          <w:i/>
        </w:rPr>
        <w:t xml:space="preserve">załącznik nr </w:t>
      </w:r>
      <w:r w:rsidR="00174E6A">
        <w:rPr>
          <w:rFonts w:ascii="Times New Roman" w:hAnsi="Times New Roman" w:cs="Times New Roman"/>
          <w:i/>
        </w:rPr>
        <w:t>5</w:t>
      </w:r>
      <w:r w:rsidR="00A96B7D">
        <w:rPr>
          <w:rFonts w:ascii="Times New Roman" w:hAnsi="Times New Roman" w:cs="Times New Roman"/>
          <w:color w:val="000000" w:themeColor="text1"/>
        </w:rPr>
        <w:t>;</w:t>
      </w:r>
    </w:p>
    <w:p w14:paraId="6DAB1113" w14:textId="68648FD7" w:rsidR="00FA37B3" w:rsidRPr="00AF061A" w:rsidRDefault="00235AFB" w:rsidP="00FA37B3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>D</w:t>
      </w:r>
      <w:r w:rsidR="00FA37B3" w:rsidRPr="00AF061A">
        <w:rPr>
          <w:rFonts w:ascii="Times New Roman" w:eastAsia="Cambria" w:hAnsi="Times New Roman" w:cs="Times New Roman"/>
          <w:color w:val="000000" w:themeColor="text1"/>
        </w:rPr>
        <w:t>ziałalności naukowa, dydaktyczna i organizacyjna oceniane są osobno, za każdą maksymalnie przyznaje się 10 pkt</w:t>
      </w:r>
      <w:r w:rsidR="00A96B7D">
        <w:rPr>
          <w:rFonts w:ascii="Times New Roman" w:eastAsia="Cambria" w:hAnsi="Times New Roman" w:cs="Times New Roman"/>
          <w:color w:val="000000" w:themeColor="text1"/>
        </w:rPr>
        <w:t>;</w:t>
      </w:r>
    </w:p>
    <w:p w14:paraId="61DFE980" w14:textId="1291B316" w:rsidR="00F36498" w:rsidRPr="00AF061A" w:rsidRDefault="00235AFB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="00F36498" w:rsidRPr="00AF061A">
        <w:rPr>
          <w:rFonts w:ascii="Times New Roman" w:hAnsi="Times New Roman" w:cs="Times New Roman"/>
          <w:color w:val="000000" w:themeColor="text1"/>
        </w:rPr>
        <w:t xml:space="preserve"> przypadku </w:t>
      </w:r>
      <w:r w:rsidR="00F36498" w:rsidRPr="00AF061A">
        <w:rPr>
          <w:rFonts w:ascii="Times New Roman" w:eastAsia="Cambria" w:hAnsi="Times New Roman" w:cs="Times New Roman"/>
          <w:color w:val="000000" w:themeColor="text1"/>
        </w:rPr>
        <w:t>kandydatek/kandydatów na stanowiska badawcze</w:t>
      </w:r>
      <w:r>
        <w:rPr>
          <w:rFonts w:ascii="Times New Roman" w:eastAsia="Cambria" w:hAnsi="Times New Roman" w:cs="Times New Roman"/>
          <w:color w:val="000000" w:themeColor="text1"/>
        </w:rPr>
        <w:t>,</w:t>
      </w:r>
      <w:r w:rsidR="00F36498" w:rsidRPr="00AF061A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5233EB" w:rsidRPr="00AF061A">
        <w:rPr>
          <w:rFonts w:ascii="Times New Roman" w:eastAsia="Cambria" w:hAnsi="Times New Roman" w:cs="Times New Roman"/>
          <w:color w:val="000000" w:themeColor="text1"/>
        </w:rPr>
        <w:t xml:space="preserve">działalność dydaktyczna powinna </w:t>
      </w:r>
      <w:r w:rsidR="005233EB" w:rsidRPr="00AF061A">
        <w:rPr>
          <w:rFonts w:ascii="Times New Roman" w:hAnsi="Times New Roman" w:cs="Times New Roman"/>
          <w:color w:val="000000" w:themeColor="text1"/>
        </w:rPr>
        <w:t xml:space="preserve">być postrzegana jako cenny </w:t>
      </w:r>
      <w:r w:rsidR="000A3870" w:rsidRPr="00AF061A">
        <w:rPr>
          <w:rFonts w:ascii="Times New Roman" w:hAnsi="Times New Roman" w:cs="Times New Roman"/>
          <w:color w:val="000000" w:themeColor="text1"/>
        </w:rPr>
        <w:t xml:space="preserve">dodatkowy </w:t>
      </w:r>
      <w:r w:rsidR="005233EB" w:rsidRPr="00AF061A">
        <w:rPr>
          <w:rFonts w:ascii="Times New Roman" w:hAnsi="Times New Roman" w:cs="Times New Roman"/>
          <w:color w:val="000000" w:themeColor="text1"/>
        </w:rPr>
        <w:t>wkład w rozwój zawodowy</w:t>
      </w:r>
      <w:r w:rsidR="00A96B7D">
        <w:rPr>
          <w:rFonts w:ascii="Times New Roman" w:hAnsi="Times New Roman" w:cs="Times New Roman"/>
          <w:color w:val="000000" w:themeColor="text1"/>
        </w:rPr>
        <w:t>;</w:t>
      </w:r>
    </w:p>
    <w:p w14:paraId="254D12DE" w14:textId="0409E79D" w:rsidR="00F36498" w:rsidRPr="00AF061A" w:rsidRDefault="00235AFB" w:rsidP="005233EB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W</w:t>
      </w:r>
      <w:r w:rsidR="00F36498" w:rsidRPr="00AF061A">
        <w:rPr>
          <w:rFonts w:ascii="Times New Roman" w:hAnsi="Times New Roman" w:cs="Times New Roman"/>
          <w:color w:val="000000" w:themeColor="text1"/>
        </w:rPr>
        <w:t xml:space="preserve"> przypadku </w:t>
      </w:r>
      <w:r w:rsidR="00F36498" w:rsidRPr="00AF061A">
        <w:rPr>
          <w:rFonts w:ascii="Times New Roman" w:eastAsia="Cambria" w:hAnsi="Times New Roman" w:cs="Times New Roman"/>
          <w:color w:val="000000" w:themeColor="text1"/>
        </w:rPr>
        <w:t>kandydatek/kandydatów na stanowiska dydaktyczne</w:t>
      </w:r>
      <w:r>
        <w:rPr>
          <w:rFonts w:ascii="Times New Roman" w:eastAsia="Cambria" w:hAnsi="Times New Roman" w:cs="Times New Roman"/>
          <w:color w:val="000000" w:themeColor="text1"/>
        </w:rPr>
        <w:t>,</w:t>
      </w:r>
      <w:r w:rsidR="005233EB" w:rsidRPr="00AF061A">
        <w:rPr>
          <w:rFonts w:ascii="Times New Roman" w:eastAsia="Cambria" w:hAnsi="Times New Roman" w:cs="Times New Roman"/>
          <w:color w:val="000000" w:themeColor="text1"/>
        </w:rPr>
        <w:t xml:space="preserve"> działalność naukowa powinna </w:t>
      </w:r>
      <w:r w:rsidR="005233EB" w:rsidRPr="00AF061A">
        <w:rPr>
          <w:rFonts w:ascii="Times New Roman" w:hAnsi="Times New Roman" w:cs="Times New Roman"/>
          <w:color w:val="000000" w:themeColor="text1"/>
        </w:rPr>
        <w:t xml:space="preserve">być postrzegana jako cenny </w:t>
      </w:r>
      <w:r w:rsidR="000A3870" w:rsidRPr="00AF061A">
        <w:rPr>
          <w:rFonts w:ascii="Times New Roman" w:hAnsi="Times New Roman" w:cs="Times New Roman"/>
          <w:color w:val="000000" w:themeColor="text1"/>
        </w:rPr>
        <w:t xml:space="preserve">dodatkowy </w:t>
      </w:r>
      <w:r w:rsidR="005233EB" w:rsidRPr="00AF061A">
        <w:rPr>
          <w:rFonts w:ascii="Times New Roman" w:hAnsi="Times New Roman" w:cs="Times New Roman"/>
          <w:color w:val="000000" w:themeColor="text1"/>
        </w:rPr>
        <w:t>wkład w rozwój zawodowy</w:t>
      </w:r>
      <w:r w:rsidR="00A96B7D">
        <w:rPr>
          <w:rFonts w:ascii="Times New Roman" w:hAnsi="Times New Roman" w:cs="Times New Roman"/>
          <w:color w:val="000000" w:themeColor="text1"/>
        </w:rPr>
        <w:t>;</w:t>
      </w:r>
    </w:p>
    <w:p w14:paraId="2C50AA94" w14:textId="3DAAE23D" w:rsidR="00266231" w:rsidRPr="00254BFE" w:rsidRDefault="00266231" w:rsidP="00266231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eastAsia="Cambria" w:hAnsi="Times New Roman" w:cs="Times New Roman"/>
          <w:color w:val="000000" w:themeColor="text1"/>
          <w:shd w:val="clear" w:color="auto" w:fill="EFEFEF"/>
        </w:rPr>
      </w:pPr>
      <w:r w:rsidRPr="00EB662B">
        <w:rPr>
          <w:rFonts w:ascii="Times New Roman" w:hAnsi="Times New Roman" w:cs="Times New Roman"/>
          <w:color w:val="000000" w:themeColor="text1"/>
        </w:rPr>
        <w:t xml:space="preserve"> </w:t>
      </w:r>
      <w:r w:rsidRPr="00EB502A">
        <w:rPr>
          <w:rFonts w:ascii="Times New Roman" w:hAnsi="Times New Roman" w:cs="Times New Roman"/>
          <w:color w:val="000000" w:themeColor="text1"/>
        </w:rPr>
        <w:t>Komisj</w:t>
      </w:r>
      <w:r w:rsidR="00EB502A">
        <w:rPr>
          <w:rFonts w:ascii="Times New Roman" w:hAnsi="Times New Roman" w:cs="Times New Roman"/>
          <w:color w:val="000000" w:themeColor="text1"/>
        </w:rPr>
        <w:t>a</w:t>
      </w:r>
      <w:r w:rsidRPr="00EB502A">
        <w:rPr>
          <w:rFonts w:ascii="Times New Roman" w:hAnsi="Times New Roman" w:cs="Times New Roman"/>
          <w:color w:val="000000" w:themeColor="text1"/>
        </w:rPr>
        <w:t xml:space="preserve"> przyznaj</w:t>
      </w:r>
      <w:r w:rsidR="00EB502A">
        <w:rPr>
          <w:rFonts w:ascii="Times New Roman" w:hAnsi="Times New Roman" w:cs="Times New Roman"/>
          <w:color w:val="000000" w:themeColor="text1"/>
        </w:rPr>
        <w:t>e</w:t>
      </w:r>
      <w:r w:rsidR="00254BFE" w:rsidRPr="00254BFE">
        <w:rPr>
          <w:rFonts w:ascii="Times New Roman" w:hAnsi="Times New Roman" w:cs="Times New Roman"/>
          <w:color w:val="000000" w:themeColor="text1"/>
        </w:rPr>
        <w:t xml:space="preserve"> punkty aplikującym </w:t>
      </w:r>
      <w:r w:rsidR="002D3B1A">
        <w:rPr>
          <w:rFonts w:ascii="Times New Roman" w:hAnsi="Times New Roman" w:cs="Times New Roman"/>
          <w:color w:val="000000" w:themeColor="text1"/>
        </w:rPr>
        <w:t>w trybie głosowania ;</w:t>
      </w:r>
    </w:p>
    <w:p w14:paraId="2FE29C3F" w14:textId="2A487A82" w:rsidR="00F36498" w:rsidRPr="00F36498" w:rsidRDefault="00676B8F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eastAsia="Cambria" w:hAnsi="Times New Roman" w:cs="Times New Roman"/>
          <w:strike/>
        </w:rPr>
      </w:pPr>
      <w:r w:rsidRPr="00D0172E">
        <w:rPr>
          <w:rFonts w:ascii="Times New Roman" w:eastAsia="Cambria" w:hAnsi="Times New Roman" w:cs="Times New Roman"/>
        </w:rPr>
        <w:t>K</w:t>
      </w:r>
      <w:r w:rsidR="00125D4A" w:rsidRPr="00D0172E">
        <w:rPr>
          <w:rFonts w:ascii="Times New Roman" w:eastAsia="Cambria" w:hAnsi="Times New Roman" w:cs="Times New Roman"/>
        </w:rPr>
        <w:t>omisja</w:t>
      </w:r>
      <w:r w:rsidRPr="00D0172E">
        <w:rPr>
          <w:rFonts w:ascii="Times New Roman" w:eastAsia="Cambria" w:hAnsi="Times New Roman" w:cs="Times New Roman"/>
        </w:rPr>
        <w:t xml:space="preserve"> </w:t>
      </w:r>
      <w:r w:rsidR="00125D4A" w:rsidRPr="00D0172E">
        <w:rPr>
          <w:rFonts w:ascii="Times New Roman" w:eastAsia="Cambria" w:hAnsi="Times New Roman" w:cs="Times New Roman"/>
        </w:rPr>
        <w:t>analizuje szczegółowo oceny dorobku każdej/każdego kandydatki/kandydata i dokonuje porównania ocen</w:t>
      </w:r>
      <w:r w:rsidR="00A96B7D">
        <w:rPr>
          <w:rFonts w:ascii="Times New Roman" w:eastAsia="Cambria" w:hAnsi="Times New Roman" w:cs="Times New Roman"/>
        </w:rPr>
        <w:t>;</w:t>
      </w:r>
    </w:p>
    <w:p w14:paraId="4B831F45" w14:textId="7A526C48" w:rsidR="00F36498" w:rsidRPr="00AF061A" w:rsidRDefault="00973B01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eastAsia="Cambria" w:hAnsi="Times New Roman" w:cs="Times New Roman"/>
          <w:strike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>D</w:t>
      </w:r>
      <w:r w:rsidR="00F36498" w:rsidRPr="00AF061A">
        <w:rPr>
          <w:rFonts w:ascii="Times New Roman" w:eastAsia="Cambria" w:hAnsi="Times New Roman" w:cs="Times New Roman"/>
          <w:color w:val="000000" w:themeColor="text1"/>
        </w:rPr>
        <w:t>o etapu</w:t>
      </w:r>
      <w:r w:rsidR="00F92F9A" w:rsidRPr="00AF061A">
        <w:rPr>
          <w:rFonts w:ascii="Times New Roman" w:eastAsia="Cambria" w:hAnsi="Times New Roman" w:cs="Times New Roman"/>
          <w:color w:val="000000" w:themeColor="text1"/>
        </w:rPr>
        <w:t xml:space="preserve"> r</w:t>
      </w:r>
      <w:r w:rsidR="005233EB" w:rsidRPr="00AF061A">
        <w:rPr>
          <w:rFonts w:ascii="Times New Roman" w:eastAsia="Cambria" w:hAnsi="Times New Roman" w:cs="Times New Roman"/>
          <w:color w:val="000000" w:themeColor="text1"/>
        </w:rPr>
        <w:t xml:space="preserve">ozmów kwalifikacyjnych przechodzą kandydatki/kandydaci, </w:t>
      </w:r>
      <w:r w:rsidR="00D812D2">
        <w:rPr>
          <w:rFonts w:ascii="Times New Roman" w:eastAsia="Cambria" w:hAnsi="Times New Roman" w:cs="Times New Roman"/>
          <w:color w:val="000000" w:themeColor="text1"/>
        </w:rPr>
        <w:t>które/</w:t>
      </w:r>
      <w:r w:rsidR="005233EB" w:rsidRPr="00AF061A">
        <w:rPr>
          <w:rFonts w:ascii="Times New Roman" w:eastAsia="Cambria" w:hAnsi="Times New Roman" w:cs="Times New Roman"/>
          <w:color w:val="000000" w:themeColor="text1"/>
        </w:rPr>
        <w:t xml:space="preserve">którzy </w:t>
      </w:r>
      <w:r>
        <w:rPr>
          <w:rFonts w:ascii="Times New Roman" w:eastAsia="Cambria" w:hAnsi="Times New Roman" w:cs="Times New Roman"/>
          <w:color w:val="000000" w:themeColor="text1"/>
        </w:rPr>
        <w:t>uzyskały/</w:t>
      </w:r>
      <w:r w:rsidR="005233EB" w:rsidRPr="00AF061A">
        <w:rPr>
          <w:rFonts w:ascii="Times New Roman" w:eastAsia="Cambria" w:hAnsi="Times New Roman" w:cs="Times New Roman"/>
          <w:color w:val="000000" w:themeColor="text1"/>
        </w:rPr>
        <w:t xml:space="preserve">uzyskali </w:t>
      </w:r>
      <w:r w:rsidR="000A3870" w:rsidRPr="00AF061A">
        <w:rPr>
          <w:rFonts w:ascii="Times New Roman" w:eastAsia="Cambria" w:hAnsi="Times New Roman" w:cs="Times New Roman"/>
          <w:color w:val="000000" w:themeColor="text1"/>
        </w:rPr>
        <w:t xml:space="preserve">powyżej </w:t>
      </w:r>
      <w:r w:rsidR="005233EB" w:rsidRPr="00AF061A">
        <w:rPr>
          <w:rFonts w:ascii="Times New Roman" w:eastAsia="Cambria" w:hAnsi="Times New Roman" w:cs="Times New Roman"/>
          <w:color w:val="000000" w:themeColor="text1"/>
        </w:rPr>
        <w:t xml:space="preserve">50% </w:t>
      </w:r>
      <w:r w:rsidR="00CF524C" w:rsidRPr="00AF061A">
        <w:rPr>
          <w:rFonts w:ascii="Times New Roman" w:eastAsia="Cambria" w:hAnsi="Times New Roman" w:cs="Times New Roman"/>
          <w:color w:val="000000" w:themeColor="text1"/>
        </w:rPr>
        <w:t xml:space="preserve">sumy </w:t>
      </w:r>
      <w:r w:rsidR="005233EB" w:rsidRPr="00AF061A">
        <w:rPr>
          <w:rFonts w:ascii="Times New Roman" w:eastAsia="Cambria" w:hAnsi="Times New Roman" w:cs="Times New Roman"/>
          <w:color w:val="000000" w:themeColor="text1"/>
        </w:rPr>
        <w:t xml:space="preserve">punktów </w:t>
      </w:r>
      <w:r w:rsidR="00F92F9A" w:rsidRPr="00AF061A">
        <w:rPr>
          <w:rFonts w:ascii="Times New Roman" w:eastAsia="Cambria" w:hAnsi="Times New Roman" w:cs="Times New Roman"/>
          <w:color w:val="000000" w:themeColor="text1"/>
        </w:rPr>
        <w:t xml:space="preserve">w zakresie </w:t>
      </w:r>
      <w:r w:rsidR="00513B07" w:rsidRPr="00AF061A">
        <w:rPr>
          <w:rFonts w:ascii="Times New Roman" w:eastAsia="Cambria" w:hAnsi="Times New Roman" w:cs="Times New Roman"/>
          <w:color w:val="000000" w:themeColor="text1"/>
        </w:rPr>
        <w:t>ocenia</w:t>
      </w:r>
      <w:r w:rsidR="00CF524C" w:rsidRPr="00AF061A">
        <w:rPr>
          <w:rFonts w:ascii="Times New Roman" w:eastAsia="Cambria" w:hAnsi="Times New Roman" w:cs="Times New Roman"/>
          <w:color w:val="000000" w:themeColor="text1"/>
        </w:rPr>
        <w:t>nych</w:t>
      </w:r>
      <w:r w:rsidR="00F92F9A" w:rsidRPr="00AF061A">
        <w:rPr>
          <w:rFonts w:ascii="Times New Roman" w:eastAsia="Cambria" w:hAnsi="Times New Roman" w:cs="Times New Roman"/>
          <w:color w:val="000000" w:themeColor="text1"/>
        </w:rPr>
        <w:t xml:space="preserve"> działalności</w:t>
      </w:r>
      <w:r w:rsidR="00CF524C" w:rsidRPr="00AF061A">
        <w:rPr>
          <w:rFonts w:ascii="Times New Roman" w:eastAsia="Cambria" w:hAnsi="Times New Roman" w:cs="Times New Roman"/>
          <w:color w:val="000000" w:themeColor="text1"/>
        </w:rPr>
        <w:t xml:space="preserve"> dedykowanych</w:t>
      </w:r>
      <w:r w:rsidR="00513B07" w:rsidRPr="00AF061A">
        <w:rPr>
          <w:rFonts w:ascii="Times New Roman" w:eastAsia="Cambria" w:hAnsi="Times New Roman" w:cs="Times New Roman"/>
          <w:color w:val="000000" w:themeColor="text1"/>
        </w:rPr>
        <w:t xml:space="preserve"> danemu stanowisku</w:t>
      </w:r>
      <w:r w:rsidR="00A96B7D">
        <w:rPr>
          <w:rFonts w:ascii="Times New Roman" w:eastAsia="Cambria" w:hAnsi="Times New Roman" w:cs="Times New Roman"/>
          <w:color w:val="000000" w:themeColor="text1"/>
        </w:rPr>
        <w:t>;</w:t>
      </w:r>
    </w:p>
    <w:p w14:paraId="7BFEE9F3" w14:textId="3D20E758" w:rsidR="00125D4A" w:rsidRPr="009D321B" w:rsidRDefault="00973B01" w:rsidP="0049372D">
      <w:pPr>
        <w:pStyle w:val="Akapitzlist"/>
        <w:numPr>
          <w:ilvl w:val="0"/>
          <w:numId w:val="29"/>
        </w:numPr>
        <w:ind w:left="924" w:hanging="357"/>
        <w:jc w:val="both"/>
        <w:rPr>
          <w:rFonts w:ascii="Times New Roman" w:eastAsia="Cambria" w:hAnsi="Times New Roman" w:cs="Times New Roman"/>
          <w:strike/>
        </w:rPr>
      </w:pPr>
      <w:r>
        <w:rPr>
          <w:rFonts w:ascii="Times New Roman" w:eastAsia="Cambria" w:hAnsi="Times New Roman" w:cs="Times New Roman"/>
        </w:rPr>
        <w:t>N</w:t>
      </w:r>
      <w:r w:rsidR="00125D4A" w:rsidRPr="00D0172E">
        <w:rPr>
          <w:rFonts w:ascii="Times New Roman" w:eastAsia="Cambria" w:hAnsi="Times New Roman" w:cs="Times New Roman"/>
        </w:rPr>
        <w:t xml:space="preserve">a podstawie porównania ocen </w:t>
      </w:r>
      <w:r w:rsidR="00F92F9A" w:rsidRPr="00EB662B">
        <w:rPr>
          <w:rFonts w:ascii="Times New Roman" w:eastAsia="Cambria" w:hAnsi="Times New Roman" w:cs="Times New Roman"/>
        </w:rPr>
        <w:t xml:space="preserve">Komisja </w:t>
      </w:r>
      <w:r w:rsidR="00125D4A" w:rsidRPr="00EB662B">
        <w:rPr>
          <w:rFonts w:ascii="Times New Roman" w:eastAsia="Cambria" w:hAnsi="Times New Roman" w:cs="Times New Roman"/>
        </w:rPr>
        <w:t>sporządza</w:t>
      </w:r>
      <w:r w:rsidR="00125D4A" w:rsidRPr="00D0172E">
        <w:rPr>
          <w:rFonts w:ascii="Times New Roman" w:eastAsia="Cambria" w:hAnsi="Times New Roman" w:cs="Times New Roman"/>
        </w:rPr>
        <w:t xml:space="preserve"> listę aplikujących</w:t>
      </w:r>
      <w:r w:rsidR="00125D4A" w:rsidRPr="009D321B">
        <w:rPr>
          <w:rFonts w:ascii="Times New Roman" w:eastAsia="Cambria" w:hAnsi="Times New Roman" w:cs="Times New Roman"/>
        </w:rPr>
        <w:t xml:space="preserve"> zakwalifikowanych do etapu rozmów kwalifikacyjnych</w:t>
      </w:r>
      <w:r w:rsidR="00A96B7D">
        <w:rPr>
          <w:rFonts w:ascii="Times New Roman" w:eastAsia="Cambria" w:hAnsi="Times New Roman" w:cs="Times New Roman"/>
        </w:rPr>
        <w:t>;</w:t>
      </w:r>
    </w:p>
    <w:p w14:paraId="2B440762" w14:textId="77777777" w:rsidR="00EC3B29" w:rsidRPr="009D321B" w:rsidRDefault="00EC3B29" w:rsidP="00EC3B29">
      <w:pPr>
        <w:pStyle w:val="Akapitzlist"/>
        <w:jc w:val="both"/>
        <w:rPr>
          <w:rFonts w:ascii="Times New Roman" w:eastAsia="Cambria" w:hAnsi="Times New Roman" w:cs="Times New Roman"/>
        </w:rPr>
      </w:pPr>
    </w:p>
    <w:p w14:paraId="6D807480" w14:textId="2406E570" w:rsidR="00F936B0" w:rsidRPr="009D321B" w:rsidRDefault="00125D4A" w:rsidP="00D7134B">
      <w:pPr>
        <w:pStyle w:val="Akapitzlist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b/>
        </w:rPr>
      </w:pPr>
      <w:r w:rsidRPr="009D321B">
        <w:rPr>
          <w:rFonts w:ascii="Times New Roman" w:hAnsi="Times New Roman" w:cs="Times New Roman"/>
          <w:b/>
        </w:rPr>
        <w:t>etap III – rozmowy kwalifikacyjne</w:t>
      </w:r>
      <w:r w:rsidR="00D87213" w:rsidRPr="009D321B">
        <w:rPr>
          <w:rFonts w:ascii="Times New Roman" w:hAnsi="Times New Roman" w:cs="Times New Roman"/>
          <w:b/>
        </w:rPr>
        <w:t>:</w:t>
      </w:r>
    </w:p>
    <w:p w14:paraId="4A4FB8FB" w14:textId="117A896E" w:rsidR="00945D2E" w:rsidRPr="00945D2E" w:rsidRDefault="00E16F51" w:rsidP="00945D2E">
      <w:pPr>
        <w:pStyle w:val="Akapitzlist"/>
        <w:numPr>
          <w:ilvl w:val="0"/>
          <w:numId w:val="22"/>
        </w:numPr>
        <w:spacing w:after="200" w:line="276" w:lineRule="auto"/>
        <w:ind w:left="924" w:hanging="357"/>
        <w:jc w:val="both"/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color w:val="000000"/>
          <w:highlight w:val="white"/>
          <w:lang w:eastAsia="pl-PL"/>
        </w:rPr>
        <w:t>Ko</w:t>
      </w:r>
      <w:r w:rsidR="00125D4A" w:rsidRPr="009D321B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misja, </w:t>
      </w:r>
      <w:r w:rsidR="00125D4A" w:rsidRPr="009D321B">
        <w:rPr>
          <w:rFonts w:ascii="Times New Roman" w:eastAsia="Cambria" w:hAnsi="Times New Roman" w:cs="Times New Roman"/>
          <w:color w:val="000000"/>
          <w:lang w:eastAsia="pl-PL"/>
        </w:rPr>
        <w:t>po zapoznaniu się z dorobkiem kandydatek/kandydatów,</w:t>
      </w:r>
      <w:r w:rsidR="00125D4A" w:rsidRPr="009D321B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przeprowadz</w:t>
      </w:r>
      <w:r w:rsidR="00125D4A" w:rsidRPr="009D321B">
        <w:rPr>
          <w:rFonts w:ascii="Times New Roman" w:eastAsia="Cambria" w:hAnsi="Times New Roman" w:cs="Times New Roman"/>
          <w:highlight w:val="white"/>
          <w:lang w:eastAsia="pl-PL"/>
        </w:rPr>
        <w:t>a</w:t>
      </w:r>
      <w:r w:rsidR="00125D4A" w:rsidRPr="009D321B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</w:t>
      </w:r>
      <w:r w:rsidR="00125D4A" w:rsidRPr="009D321B">
        <w:rPr>
          <w:rFonts w:ascii="Times New Roman" w:eastAsia="Cambria" w:hAnsi="Times New Roman" w:cs="Times New Roman"/>
          <w:highlight w:val="white"/>
          <w:lang w:eastAsia="pl-PL"/>
        </w:rPr>
        <w:t>rozmowy</w:t>
      </w:r>
      <w:r w:rsidR="00125D4A" w:rsidRPr="009D321B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kwalifikacyjn</w:t>
      </w:r>
      <w:r w:rsidR="00C552D7" w:rsidRPr="009D321B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>e</w:t>
      </w:r>
      <w:r w:rsidR="00125D4A" w:rsidRPr="009D321B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z</w:t>
      </w:r>
      <w:r w:rsidR="00FB6E58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wybranymi</w:t>
      </w:r>
      <w:r w:rsidR="00125D4A" w:rsidRPr="009D321B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</w:t>
      </w:r>
      <w:r w:rsidR="00204A5B" w:rsidRPr="009D321B">
        <w:rPr>
          <w:rFonts w:ascii="Times New Roman" w:eastAsia="Cambria" w:hAnsi="Times New Roman" w:cs="Times New Roman"/>
          <w:lang w:eastAsia="pl-PL"/>
        </w:rPr>
        <w:t xml:space="preserve">kandydatkami/kandydatami </w:t>
      </w:r>
      <w:r w:rsidR="00221DE1">
        <w:rPr>
          <w:rFonts w:ascii="Times New Roman" w:eastAsia="Cambria" w:hAnsi="Times New Roman" w:cs="Times New Roman"/>
          <w:lang w:eastAsia="pl-PL"/>
        </w:rPr>
        <w:t xml:space="preserve">wyłonionymi </w:t>
      </w:r>
      <w:r w:rsidR="00204A5B" w:rsidRPr="009D321B">
        <w:rPr>
          <w:rFonts w:ascii="Times New Roman" w:eastAsia="Cambria" w:hAnsi="Times New Roman" w:cs="Times New Roman"/>
          <w:lang w:eastAsia="pl-PL"/>
        </w:rPr>
        <w:t xml:space="preserve"> w II etapie </w:t>
      </w:r>
      <w:r w:rsidR="00125D4A" w:rsidRPr="009D321B">
        <w:rPr>
          <w:rFonts w:ascii="Times New Roman" w:eastAsia="Cambria" w:hAnsi="Times New Roman" w:cs="Times New Roman"/>
          <w:color w:val="000000"/>
          <w:lang w:eastAsia="pl-PL"/>
        </w:rPr>
        <w:t>w formie stacjonarnej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lub w formie </w:t>
      </w:r>
      <w:r w:rsidR="00547E05">
        <w:rPr>
          <w:rFonts w:ascii="Times New Roman" w:eastAsia="Cambria" w:hAnsi="Times New Roman" w:cs="Times New Roman"/>
          <w:lang w:eastAsia="pl-PL"/>
        </w:rPr>
        <w:t>wideo</w:t>
      </w:r>
      <w:r w:rsidR="00547E05" w:rsidRPr="009D321B">
        <w:rPr>
          <w:rFonts w:ascii="Times New Roman" w:eastAsia="Cambria" w:hAnsi="Times New Roman" w:cs="Times New Roman"/>
          <w:lang w:eastAsia="pl-PL"/>
        </w:rPr>
        <w:t>konferencji</w:t>
      </w:r>
      <w:r w:rsidR="00221DE1">
        <w:rPr>
          <w:rFonts w:ascii="Times New Roman" w:eastAsia="Cambria" w:hAnsi="Times New Roman" w:cs="Times New Roman"/>
          <w:lang w:eastAsia="pl-PL"/>
        </w:rPr>
        <w:t>.</w:t>
      </w:r>
      <w:r w:rsidR="00547E05">
        <w:rPr>
          <w:rFonts w:ascii="Times New Roman" w:eastAsia="Cambria" w:hAnsi="Times New Roman" w:cs="Times New Roman"/>
          <w:lang w:eastAsia="pl-PL"/>
        </w:rPr>
        <w:t xml:space="preserve"> </w:t>
      </w:r>
      <w:r w:rsidR="00125D4A" w:rsidRPr="00D0172E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Rozmowy kwalifikacyjne </w:t>
      </w:r>
      <w:r w:rsidR="00547E05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>w formie wideo</w:t>
      </w:r>
      <w:r w:rsidR="00470B7F" w:rsidRPr="00D0172E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>konferencji</w:t>
      </w:r>
      <w:r w:rsidR="00547E05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</w:t>
      </w:r>
      <w:r w:rsidR="00125D4A" w:rsidRPr="00D0172E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>nie powinny zastępować rozmów bezpośrednich</w:t>
      </w:r>
      <w:r w:rsidR="00D26827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i rekomendowane są </w:t>
      </w:r>
      <w:r w:rsidR="001459AD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w przypadku</w:t>
      </w:r>
      <w:r w:rsidR="00D26827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 xml:space="preserve"> kandydatek/kandydatów zagranicznych</w:t>
      </w:r>
      <w:r w:rsidR="00A96B7D">
        <w:rPr>
          <w:rFonts w:ascii="Times New Roman" w:eastAsia="Cambria" w:hAnsi="Times New Roman" w:cs="Times New Roman"/>
          <w:color w:val="000000"/>
          <w:highlight w:val="white"/>
          <w:lang w:eastAsia="pl-PL"/>
        </w:rPr>
        <w:t>;</w:t>
      </w:r>
    </w:p>
    <w:p w14:paraId="09EA3AFE" w14:textId="632229E6" w:rsidR="00125D4A" w:rsidRPr="006367E8" w:rsidRDefault="00D0574F" w:rsidP="00DB5C05">
      <w:pPr>
        <w:pStyle w:val="Akapitzlist"/>
        <w:numPr>
          <w:ilvl w:val="0"/>
          <w:numId w:val="22"/>
        </w:numPr>
        <w:spacing w:after="200" w:line="276" w:lineRule="auto"/>
        <w:ind w:left="924" w:hanging="357"/>
        <w:jc w:val="both"/>
        <w:rPr>
          <w:rFonts w:ascii="Times New Roman" w:eastAsia="Cambria" w:hAnsi="Times New Roman" w:cs="Times New Roman"/>
          <w:shd w:val="clear" w:color="auto" w:fill="F3F3F3"/>
          <w:lang w:eastAsia="pl-PL"/>
        </w:rPr>
      </w:pPr>
      <w:r>
        <w:rPr>
          <w:rFonts w:ascii="Times New Roman" w:eastAsia="Cambria" w:hAnsi="Times New Roman" w:cs="Times New Roman"/>
          <w:color w:val="000000"/>
          <w:lang w:eastAsia="pl-PL"/>
        </w:rPr>
        <w:t>A</w:t>
      </w:r>
      <w:r w:rsidR="00125D4A" w:rsidRPr="009D321B">
        <w:rPr>
          <w:rFonts w:ascii="Times New Roman" w:eastAsia="Cambria" w:hAnsi="Times New Roman" w:cs="Times New Roman"/>
          <w:color w:val="000000"/>
          <w:lang w:eastAsia="pl-PL"/>
        </w:rPr>
        <w:t xml:space="preserve">plikujący </w:t>
      </w:r>
      <w:r w:rsidR="00125D4A" w:rsidRPr="009D321B">
        <w:rPr>
          <w:rFonts w:ascii="Times New Roman" w:eastAsia="Cambria" w:hAnsi="Times New Roman" w:cs="Times New Roman"/>
          <w:lang w:eastAsia="pl-PL"/>
        </w:rPr>
        <w:t>zapraszani</w:t>
      </w:r>
      <w:r w:rsidR="00125D4A" w:rsidRPr="009D321B">
        <w:rPr>
          <w:rFonts w:ascii="Times New Roman" w:eastAsia="Cambria" w:hAnsi="Times New Roman" w:cs="Times New Roman"/>
          <w:color w:val="000000"/>
          <w:lang w:eastAsia="pl-PL"/>
        </w:rPr>
        <w:t xml:space="preserve"> s</w:t>
      </w:r>
      <w:r w:rsidR="00250540">
        <w:rPr>
          <w:rFonts w:ascii="Times New Roman" w:eastAsia="Cambria" w:hAnsi="Times New Roman" w:cs="Times New Roman"/>
          <w:lang w:eastAsia="pl-PL"/>
        </w:rPr>
        <w:t>ą na rozmowy kwalifikacyjne z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wyprzedzeniem. Informację o terminie oraz formie rozmowy </w:t>
      </w:r>
      <w:r w:rsidRPr="009D321B">
        <w:rPr>
          <w:rFonts w:ascii="Times New Roman" w:eastAsia="Cambria" w:hAnsi="Times New Roman" w:cs="Times New Roman"/>
          <w:lang w:eastAsia="pl-PL"/>
        </w:rPr>
        <w:t>kwalifikacyjnej kandydatkom</w:t>
      </w:r>
      <w:r w:rsidR="00125D4A" w:rsidRPr="006367E8">
        <w:rPr>
          <w:rFonts w:ascii="Times New Roman" w:eastAsia="Cambria" w:hAnsi="Times New Roman" w:cs="Times New Roman"/>
          <w:lang w:eastAsia="pl-PL"/>
        </w:rPr>
        <w:t>/kandydatom przekazuje</w:t>
      </w:r>
      <w:r>
        <w:rPr>
          <w:rFonts w:ascii="Times New Roman" w:eastAsia="Cambria" w:hAnsi="Times New Roman" w:cs="Times New Roman"/>
          <w:lang w:eastAsia="pl-PL"/>
        </w:rPr>
        <w:t xml:space="preserve"> </w:t>
      </w:r>
      <w:r w:rsidRPr="006367E8">
        <w:rPr>
          <w:rFonts w:ascii="Times New Roman" w:eastAsia="Cambria" w:hAnsi="Times New Roman" w:cs="Times New Roman"/>
          <w:lang w:eastAsia="pl-PL"/>
        </w:rPr>
        <w:t>drogą e-mailową</w:t>
      </w:r>
      <w:r>
        <w:rPr>
          <w:rFonts w:ascii="Times New Roman" w:eastAsia="Cambria" w:hAnsi="Times New Roman" w:cs="Times New Roman"/>
          <w:lang w:eastAsia="pl-PL"/>
        </w:rPr>
        <w:t xml:space="preserve"> </w:t>
      </w:r>
      <w:r w:rsidR="00125D4A" w:rsidRPr="006367E8">
        <w:rPr>
          <w:rFonts w:ascii="Times New Roman" w:eastAsia="Cambria" w:hAnsi="Times New Roman" w:cs="Times New Roman"/>
          <w:lang w:eastAsia="pl-PL"/>
        </w:rPr>
        <w:t xml:space="preserve">asystentka/asystent ds. kadr </w:t>
      </w:r>
      <w:r w:rsidR="003A4E94" w:rsidRPr="006367E8">
        <w:rPr>
          <w:rFonts w:ascii="Times New Roman" w:eastAsia="Cambria" w:hAnsi="Times New Roman" w:cs="Times New Roman"/>
          <w:lang w:eastAsia="pl-PL"/>
        </w:rPr>
        <w:t>W</w:t>
      </w:r>
      <w:r w:rsidR="00443135" w:rsidRPr="006367E8">
        <w:rPr>
          <w:rFonts w:ascii="Times New Roman" w:eastAsia="Cambria" w:hAnsi="Times New Roman" w:cs="Times New Roman"/>
          <w:lang w:eastAsia="pl-PL"/>
        </w:rPr>
        <w:t>nioskodawcy</w:t>
      </w:r>
      <w:r w:rsidR="00A96B7D">
        <w:rPr>
          <w:rFonts w:ascii="Times New Roman" w:eastAsia="Cambria" w:hAnsi="Times New Roman" w:cs="Times New Roman"/>
          <w:lang w:eastAsia="pl-PL"/>
        </w:rPr>
        <w:t>;</w:t>
      </w:r>
    </w:p>
    <w:p w14:paraId="3CCC16BD" w14:textId="538D5F10" w:rsidR="006367E8" w:rsidRPr="006367E8" w:rsidRDefault="00D0574F" w:rsidP="00DB5C05">
      <w:pPr>
        <w:pStyle w:val="Akapitzlist"/>
        <w:numPr>
          <w:ilvl w:val="0"/>
          <w:numId w:val="22"/>
        </w:numPr>
        <w:spacing w:after="200" w:line="276" w:lineRule="auto"/>
        <w:ind w:left="924" w:hanging="357"/>
        <w:jc w:val="both"/>
        <w:rPr>
          <w:rFonts w:ascii="Times New Roman" w:eastAsia="Cambria" w:hAnsi="Times New Roman" w:cs="Times New Roman"/>
          <w:color w:val="000000" w:themeColor="text1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>P</w:t>
      </w:r>
      <w:r w:rsidR="00125D4A" w:rsidRPr="006367E8">
        <w:rPr>
          <w:rFonts w:ascii="Times New Roman" w:eastAsia="Cambria" w:hAnsi="Times New Roman" w:cs="Times New Roman"/>
          <w:lang w:eastAsia="pl-PL"/>
        </w:rPr>
        <w:t>rzed rozmową kwalifikacyjną, kandydatki/kandydaci są</w:t>
      </w:r>
      <w:r w:rsidR="00C552D7" w:rsidRPr="006367E8">
        <w:rPr>
          <w:rFonts w:ascii="Times New Roman" w:eastAsia="Cambria" w:hAnsi="Times New Roman" w:cs="Times New Roman"/>
          <w:lang w:eastAsia="pl-PL"/>
        </w:rPr>
        <w:t xml:space="preserve"> informowane/informowani</w:t>
      </w:r>
      <w:r w:rsidR="00125D4A" w:rsidRPr="006367E8">
        <w:rPr>
          <w:rFonts w:ascii="Times New Roman" w:eastAsia="Cambria" w:hAnsi="Times New Roman" w:cs="Times New Roman"/>
          <w:lang w:eastAsia="pl-PL"/>
        </w:rPr>
        <w:t xml:space="preserve"> </w:t>
      </w:r>
      <w:r w:rsidR="00443135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e</w:t>
      </w:r>
      <w:r w:rsidR="009360FF">
        <w:rPr>
          <w:rFonts w:ascii="Times New Roman" w:eastAsia="Cambria" w:hAnsi="Times New Roman" w:cs="Times New Roman"/>
          <w:color w:val="000000" w:themeColor="text1"/>
          <w:lang w:eastAsia="pl-PL"/>
        </w:rPr>
        <w:t>-</w:t>
      </w:r>
      <w:r w:rsidR="00443135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mailem </w:t>
      </w:r>
      <w:r w:rsidR="006367E8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przez asystentkę/asystenta ds. kadr </w:t>
      </w:r>
      <w:r w:rsidR="00125D4A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o</w:t>
      </w:r>
      <w:r w:rsidR="006367E8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:</w:t>
      </w:r>
    </w:p>
    <w:p w14:paraId="046AD437" w14:textId="7C913510" w:rsidR="00125D4A" w:rsidRPr="006367E8" w:rsidRDefault="006367E8" w:rsidP="006367E8">
      <w:pPr>
        <w:pStyle w:val="Akapitzlist"/>
        <w:spacing w:after="200" w:line="276" w:lineRule="auto"/>
        <w:ind w:left="924"/>
        <w:jc w:val="both"/>
        <w:rPr>
          <w:rFonts w:ascii="Times New Roman" w:eastAsia="Cambria" w:hAnsi="Times New Roman" w:cs="Times New Roman"/>
          <w:color w:val="000000" w:themeColor="text1"/>
          <w:lang w:eastAsia="pl-PL"/>
        </w:rPr>
      </w:pPr>
      <w:r w:rsidRPr="006367E8">
        <w:rPr>
          <w:rFonts w:ascii="Times New Roman" w:eastAsia="Cambria" w:hAnsi="Times New Roman" w:cs="Times New Roman"/>
          <w:lang w:eastAsia="pl-PL"/>
        </w:rPr>
        <w:t>-</w:t>
      </w:r>
      <w:r w:rsidR="00125D4A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 składzie osobowym </w:t>
      </w:r>
      <w:r w:rsidR="00E16F51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K</w:t>
      </w:r>
      <w:r w:rsidR="00125D4A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omisji przeprowadzającej rozmowę kwalifikacyjną</w:t>
      </w:r>
      <w:r w:rsidR="00470B7F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;</w:t>
      </w:r>
    </w:p>
    <w:p w14:paraId="7CDE2900" w14:textId="75D24CC0" w:rsidR="00443135" w:rsidRPr="006367E8" w:rsidRDefault="006367E8" w:rsidP="006367E8">
      <w:pPr>
        <w:pStyle w:val="Akapitzlist"/>
        <w:ind w:left="924"/>
        <w:jc w:val="both"/>
        <w:rPr>
          <w:rFonts w:ascii="Times New Roman" w:eastAsia="Cambria" w:hAnsi="Times New Roman" w:cs="Times New Roman"/>
          <w:color w:val="000000" w:themeColor="text1"/>
          <w:lang w:eastAsia="pl-PL"/>
        </w:rPr>
      </w:pPr>
      <w:r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- </w:t>
      </w:r>
      <w:r w:rsidR="00945D2E"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potrzebie przygotowania planu rozwoju zawodowego i naukowego</w:t>
      </w:r>
      <w:r w:rsidR="00A96B7D">
        <w:rPr>
          <w:rFonts w:ascii="Times New Roman" w:eastAsia="Cambria" w:hAnsi="Times New Roman" w:cs="Times New Roman"/>
          <w:color w:val="000000" w:themeColor="text1"/>
          <w:lang w:eastAsia="pl-PL"/>
        </w:rPr>
        <w:t>;</w:t>
      </w:r>
    </w:p>
    <w:p w14:paraId="207988EE" w14:textId="23854E98" w:rsidR="00945D2E" w:rsidRPr="006367E8" w:rsidRDefault="00945D2E" w:rsidP="00945D2E">
      <w:pPr>
        <w:pStyle w:val="Akapitzlist"/>
        <w:numPr>
          <w:ilvl w:val="0"/>
          <w:numId w:val="22"/>
        </w:numPr>
        <w:ind w:left="924" w:hanging="357"/>
        <w:jc w:val="both"/>
        <w:rPr>
          <w:rFonts w:ascii="Times New Roman" w:eastAsia="Cambria" w:hAnsi="Times New Roman" w:cs="Times New Roman"/>
          <w:color w:val="000000" w:themeColor="text1"/>
          <w:lang w:eastAsia="pl-PL"/>
        </w:rPr>
      </w:pPr>
      <w:r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>Komisja może postanowić o przygotowaniu prezentacji przez kandydatkę/kandydata, o czym kandydatka/kandydat jest informowan</w:t>
      </w:r>
      <w:r w:rsidR="009360FF">
        <w:rPr>
          <w:rFonts w:ascii="Times New Roman" w:eastAsia="Cambria" w:hAnsi="Times New Roman" w:cs="Times New Roman"/>
          <w:color w:val="000000" w:themeColor="text1"/>
          <w:lang w:eastAsia="pl-PL"/>
        </w:rPr>
        <w:t>a/informowan</w:t>
      </w:r>
      <w:r w:rsidRPr="006367E8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y e-mailem przez asystentkę/asystenta ds. </w:t>
      </w:r>
      <w:r w:rsidRPr="00332474">
        <w:rPr>
          <w:rFonts w:ascii="Times New Roman" w:eastAsia="Cambria" w:hAnsi="Times New Roman" w:cs="Times New Roman"/>
          <w:lang w:eastAsia="pl-PL"/>
        </w:rPr>
        <w:t>kadr</w:t>
      </w:r>
      <w:r w:rsidR="004C4A1B" w:rsidRPr="00332474">
        <w:rPr>
          <w:rFonts w:ascii="Times New Roman" w:eastAsia="Cambria" w:hAnsi="Times New Roman" w:cs="Times New Roman"/>
          <w:lang w:eastAsia="pl-PL"/>
        </w:rPr>
        <w:t xml:space="preserve"> z co najmniej pięciodniowym wyprzedzeniem</w:t>
      </w:r>
      <w:r w:rsidR="00A96B7D">
        <w:rPr>
          <w:rFonts w:ascii="Times New Roman" w:eastAsia="Cambria" w:hAnsi="Times New Roman" w:cs="Times New Roman"/>
          <w:lang w:eastAsia="pl-PL"/>
        </w:rPr>
        <w:t>;</w:t>
      </w:r>
    </w:p>
    <w:p w14:paraId="115BF22A" w14:textId="5F621EF0" w:rsidR="00125D4A" w:rsidRPr="009D321B" w:rsidRDefault="009360FF" w:rsidP="00DB5C05">
      <w:pPr>
        <w:pStyle w:val="Akapitzlist"/>
        <w:numPr>
          <w:ilvl w:val="0"/>
          <w:numId w:val="22"/>
        </w:numPr>
        <w:spacing w:after="200" w:line="276" w:lineRule="auto"/>
        <w:ind w:left="924" w:hanging="357"/>
        <w:jc w:val="both"/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>R</w:t>
      </w:r>
      <w:r w:rsidR="00125D4A" w:rsidRPr="006367E8">
        <w:rPr>
          <w:rFonts w:ascii="Times New Roman" w:eastAsia="Cambria" w:hAnsi="Times New Roman" w:cs="Times New Roman"/>
          <w:lang w:eastAsia="pl-PL"/>
        </w:rPr>
        <w:t>ozmowa kwalifikacyjna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powinna sprawdzać wiedzę jak i predyspozycje aplikujących do pracy zawodowej na danym stanowisku, dlatego </w:t>
      </w:r>
      <w:r w:rsidR="00E16F51">
        <w:rPr>
          <w:rFonts w:ascii="Times New Roman" w:eastAsia="Cambria" w:hAnsi="Times New Roman" w:cs="Times New Roman"/>
          <w:lang w:eastAsia="pl-PL"/>
        </w:rPr>
        <w:t>K</w:t>
      </w:r>
      <w:r w:rsidR="00250540">
        <w:rPr>
          <w:rFonts w:ascii="Times New Roman" w:eastAsia="Cambria" w:hAnsi="Times New Roman" w:cs="Times New Roman"/>
          <w:lang w:eastAsia="pl-PL"/>
        </w:rPr>
        <w:t xml:space="preserve">omisja 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przeprowadza rozmowy kwalifikacyjne w </w:t>
      </w:r>
      <w:r w:rsidR="00E319C1">
        <w:rPr>
          <w:rFonts w:ascii="Times New Roman" w:eastAsia="Cambria" w:hAnsi="Times New Roman" w:cs="Times New Roman"/>
          <w:lang w:eastAsia="pl-PL"/>
        </w:rPr>
        <w:t>obecności co najmniej połowy składu Komisji</w:t>
      </w:r>
      <w:r w:rsidR="00A96B7D">
        <w:rPr>
          <w:rFonts w:ascii="Times New Roman" w:eastAsia="Cambria" w:hAnsi="Times New Roman" w:cs="Times New Roman"/>
          <w:lang w:eastAsia="pl-PL"/>
        </w:rPr>
        <w:t>;</w:t>
      </w:r>
    </w:p>
    <w:p w14:paraId="0F65E0DF" w14:textId="020DEE95" w:rsidR="00125D4A" w:rsidRPr="009D321B" w:rsidRDefault="00B17757" w:rsidP="0049372D">
      <w:pPr>
        <w:pStyle w:val="Akapitzlist"/>
        <w:numPr>
          <w:ilvl w:val="0"/>
          <w:numId w:val="22"/>
        </w:numPr>
        <w:spacing w:after="200" w:line="276" w:lineRule="auto"/>
        <w:ind w:left="924" w:hanging="357"/>
        <w:jc w:val="both"/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color w:val="000000"/>
          <w:lang w:eastAsia="pl-PL"/>
        </w:rPr>
        <w:t>W</w:t>
      </w:r>
      <w:r w:rsidR="00125D4A" w:rsidRPr="009D321B">
        <w:rPr>
          <w:rFonts w:ascii="Times New Roman" w:eastAsia="Cambria" w:hAnsi="Times New Roman" w:cs="Times New Roman"/>
          <w:color w:val="000000"/>
          <w:lang w:eastAsia="pl-PL"/>
        </w:rPr>
        <w:t xml:space="preserve"> tra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kcie rozmowy kwalifikacyjnej </w:t>
      </w:r>
      <w:r w:rsidR="00E16F51">
        <w:rPr>
          <w:rFonts w:ascii="Times New Roman" w:eastAsia="Cambria" w:hAnsi="Times New Roman" w:cs="Times New Roman"/>
          <w:lang w:eastAsia="pl-PL"/>
        </w:rPr>
        <w:t>K</w:t>
      </w:r>
      <w:r w:rsidR="00125D4A" w:rsidRPr="009D321B">
        <w:rPr>
          <w:rFonts w:ascii="Times New Roman" w:eastAsia="Cambria" w:hAnsi="Times New Roman" w:cs="Times New Roman"/>
          <w:lang w:eastAsia="pl-PL"/>
        </w:rPr>
        <w:t>omisja jest zobowiązana do zapewnienia kandydatkom/kandydatom możliwoś</w:t>
      </w:r>
      <w:r w:rsidR="00EC3B29" w:rsidRPr="009D321B">
        <w:rPr>
          <w:rFonts w:ascii="Times New Roman" w:eastAsia="Cambria" w:hAnsi="Times New Roman" w:cs="Times New Roman"/>
          <w:lang w:eastAsia="pl-PL"/>
        </w:rPr>
        <w:t>ci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pełnej prezentacji ich zalet i predyspozycji do pracy na danym stanowisku, zainteresowań badawczych, kompetencji dydaktycznych, dotychczasowych osiągnięć</w:t>
      </w:r>
      <w:r w:rsidR="00125D4A" w:rsidRPr="009F3114">
        <w:rPr>
          <w:rFonts w:ascii="Times New Roman" w:eastAsia="Cambria" w:hAnsi="Times New Roman" w:cs="Times New Roman"/>
          <w:lang w:eastAsia="pl-PL"/>
        </w:rPr>
        <w:t>.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Komisja powinna </w:t>
      </w:r>
      <w:r w:rsidRPr="009D321B">
        <w:rPr>
          <w:rFonts w:ascii="Times New Roman" w:eastAsia="Cambria" w:hAnsi="Times New Roman" w:cs="Times New Roman"/>
          <w:lang w:eastAsia="pl-PL"/>
        </w:rPr>
        <w:t>zadbać,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aby rozmowy kwalifikacyjne odbywały się według wcześniej ustalonego schematu</w:t>
      </w:r>
      <w:r w:rsidR="002605FF" w:rsidRPr="009D321B">
        <w:rPr>
          <w:rFonts w:ascii="Times New Roman" w:eastAsia="Cambria" w:hAnsi="Times New Roman" w:cs="Times New Roman"/>
          <w:lang w:eastAsia="pl-PL"/>
        </w:rPr>
        <w:t>,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a pytania odnosiły się do konkretnych sytuacji, działań i przykładów, dlatego też </w:t>
      </w:r>
      <w:r w:rsidR="005D164A">
        <w:rPr>
          <w:rFonts w:ascii="Times New Roman" w:eastAsia="Cambria" w:hAnsi="Times New Roman" w:cs="Times New Roman"/>
          <w:lang w:eastAsia="pl-PL"/>
        </w:rPr>
        <w:t>K</w:t>
      </w:r>
      <w:r w:rsidR="00125D4A" w:rsidRPr="009D321B">
        <w:rPr>
          <w:rFonts w:ascii="Times New Roman" w:eastAsia="Cambria" w:hAnsi="Times New Roman" w:cs="Times New Roman"/>
          <w:lang w:eastAsia="pl-PL"/>
        </w:rPr>
        <w:t>omisja powinna zaplanować przebieg spotkania, ustalić cele rozmowy, omówić główne zagadnienia i obszary do poruszenia podczas rozmowy, zatwierdzić listę pytań oraz porządek zadawania pytań kandydatkom/kandydatom</w:t>
      </w:r>
      <w:r w:rsidR="00A96B7D">
        <w:rPr>
          <w:rFonts w:ascii="Times New Roman" w:eastAsia="Cambria" w:hAnsi="Times New Roman" w:cs="Times New Roman"/>
          <w:lang w:eastAsia="pl-PL"/>
        </w:rPr>
        <w:t>;</w:t>
      </w:r>
    </w:p>
    <w:p w14:paraId="5270738C" w14:textId="23D4FABB" w:rsidR="00125D4A" w:rsidRPr="009D321B" w:rsidRDefault="005D164A" w:rsidP="00DB5C05">
      <w:pPr>
        <w:pStyle w:val="Akapitzlist"/>
        <w:numPr>
          <w:ilvl w:val="0"/>
          <w:numId w:val="22"/>
        </w:numPr>
        <w:spacing w:after="200" w:line="276" w:lineRule="auto"/>
        <w:ind w:left="924" w:hanging="357"/>
        <w:jc w:val="both"/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>K</w:t>
      </w:r>
      <w:r w:rsidR="00125D4A" w:rsidRPr="009D321B">
        <w:rPr>
          <w:rFonts w:ascii="Times New Roman" w:eastAsia="Cambria" w:hAnsi="Times New Roman" w:cs="Times New Roman"/>
          <w:lang w:eastAsia="pl-PL"/>
        </w:rPr>
        <w:t>omisja powinna zadbać</w:t>
      </w:r>
      <w:r w:rsidR="002605FF" w:rsidRPr="009D321B">
        <w:rPr>
          <w:rFonts w:ascii="Times New Roman" w:eastAsia="Cambria" w:hAnsi="Times New Roman" w:cs="Times New Roman"/>
          <w:lang w:eastAsia="pl-PL"/>
        </w:rPr>
        <w:t>,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aby pytania zadawane poszczególnym kandydatkom/kandydatom były porównywalne merytorycznie i poruszały tę samą tematykę</w:t>
      </w:r>
      <w:r w:rsidR="002605FF" w:rsidRPr="009D321B">
        <w:rPr>
          <w:rFonts w:ascii="Times New Roman" w:eastAsia="Cambria" w:hAnsi="Times New Roman" w:cs="Times New Roman"/>
          <w:lang w:eastAsia="pl-PL"/>
        </w:rPr>
        <w:t>,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ale również odnosiły się do indywidualnej</w:t>
      </w:r>
      <w:r w:rsidR="004C3B43" w:rsidRPr="009D321B">
        <w:rPr>
          <w:rFonts w:ascii="Times New Roman" w:eastAsia="Cambria" w:hAnsi="Times New Roman" w:cs="Times New Roman"/>
          <w:lang w:eastAsia="pl-PL"/>
        </w:rPr>
        <w:t>,</w:t>
      </w:r>
      <w:r w:rsidR="00125D4A" w:rsidRPr="009D321B">
        <w:rPr>
          <w:rFonts w:ascii="Times New Roman" w:eastAsia="Cambria" w:hAnsi="Times New Roman" w:cs="Times New Roman"/>
          <w:lang w:eastAsia="pl-PL"/>
        </w:rPr>
        <w:t xml:space="preserve"> wcześniejszej ścieżki zawodowej kandydatek/kandydatów</w:t>
      </w:r>
      <w:r w:rsidR="00A96B7D">
        <w:rPr>
          <w:rFonts w:ascii="Times New Roman" w:eastAsia="Cambria" w:hAnsi="Times New Roman" w:cs="Times New Roman"/>
          <w:lang w:eastAsia="pl-PL"/>
        </w:rPr>
        <w:t>;</w:t>
      </w:r>
    </w:p>
    <w:p w14:paraId="3F0DA5F7" w14:textId="113801BE" w:rsidR="00125D4A" w:rsidRPr="00D0172E" w:rsidRDefault="00E16F51" w:rsidP="0049372D">
      <w:pPr>
        <w:pStyle w:val="Akapitzlist"/>
        <w:numPr>
          <w:ilvl w:val="0"/>
          <w:numId w:val="22"/>
        </w:numPr>
        <w:spacing w:after="0" w:line="240" w:lineRule="auto"/>
        <w:ind w:left="924" w:hanging="357"/>
        <w:jc w:val="both"/>
        <w:rPr>
          <w:rFonts w:ascii="Times New Roman" w:eastAsia="Cambria" w:hAnsi="Times New Roman" w:cs="Times New Roman"/>
          <w:lang w:eastAsia="pl-PL"/>
        </w:rPr>
      </w:pPr>
      <w:r w:rsidRPr="00D0172E">
        <w:rPr>
          <w:rFonts w:ascii="Times New Roman" w:eastAsia="Cambria" w:hAnsi="Times New Roman" w:cs="Times New Roman"/>
          <w:lang w:eastAsia="pl-PL"/>
        </w:rPr>
        <w:t>K</w:t>
      </w:r>
      <w:r w:rsidR="00125D4A" w:rsidRPr="00D0172E">
        <w:rPr>
          <w:rFonts w:ascii="Times New Roman" w:eastAsia="Cambria" w:hAnsi="Times New Roman" w:cs="Times New Roman"/>
          <w:lang w:eastAsia="pl-PL"/>
        </w:rPr>
        <w:t>omisja w trakcie rozmowy kwalifikacyjnej powinna zwrócić uwagę:</w:t>
      </w:r>
    </w:p>
    <w:p w14:paraId="09A4C1FC" w14:textId="31FE7303" w:rsidR="00125D4A" w:rsidRPr="00254BF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color w:val="000000" w:themeColor="text1"/>
          <w:lang w:eastAsia="pl-PL"/>
        </w:rPr>
      </w:pPr>
      <w:r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na adekwatność udzielanych odpowiedzi w stosunku do zadanych pytań</w:t>
      </w:r>
      <w:r w:rsidR="00470B7F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;</w:t>
      </w:r>
      <w:r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 </w:t>
      </w:r>
    </w:p>
    <w:p w14:paraId="10B29E71" w14:textId="237F24B2" w:rsidR="00125D4A" w:rsidRPr="00254BF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color w:val="000000" w:themeColor="text1"/>
          <w:lang w:eastAsia="pl-PL"/>
        </w:rPr>
      </w:pPr>
      <w:r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na szczegółowe omówienie przykładów odnoszących się do doświadczeń</w:t>
      </w:r>
      <w:r w:rsidR="00443135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 kandydatki/kandydata</w:t>
      </w:r>
      <w:r w:rsidR="00470B7F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;</w:t>
      </w:r>
    </w:p>
    <w:p w14:paraId="2F7509E0" w14:textId="4D562D2A" w:rsidR="00125D4A" w:rsidRPr="00D0172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lang w:eastAsia="pl-PL"/>
        </w:rPr>
      </w:pPr>
      <w:r w:rsidRPr="00D0172E">
        <w:rPr>
          <w:rFonts w:ascii="Times New Roman" w:eastAsia="Cambria" w:hAnsi="Times New Roman" w:cs="Times New Roman"/>
          <w:lang w:eastAsia="pl-PL"/>
        </w:rPr>
        <w:t>na sposób przedstawiania własnych poglądów i opinii</w:t>
      </w:r>
      <w:r w:rsidR="00470B7F" w:rsidRPr="00D0172E">
        <w:rPr>
          <w:rFonts w:ascii="Times New Roman" w:eastAsia="Cambria" w:hAnsi="Times New Roman" w:cs="Times New Roman"/>
          <w:lang w:eastAsia="pl-PL"/>
        </w:rPr>
        <w:t>;</w:t>
      </w:r>
    </w:p>
    <w:p w14:paraId="3808B263" w14:textId="7E0F7A46" w:rsidR="00125D4A" w:rsidRPr="00D0172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lang w:eastAsia="pl-PL"/>
        </w:rPr>
      </w:pPr>
      <w:r w:rsidRPr="00D0172E">
        <w:rPr>
          <w:rFonts w:ascii="Times New Roman" w:eastAsia="Cambria" w:hAnsi="Times New Roman" w:cs="Times New Roman"/>
          <w:lang w:eastAsia="pl-PL"/>
        </w:rPr>
        <w:t xml:space="preserve">czy </w:t>
      </w:r>
      <w:r w:rsidR="00486F40" w:rsidRPr="00D0172E">
        <w:rPr>
          <w:rFonts w:ascii="Times New Roman" w:eastAsia="Cambria" w:hAnsi="Times New Roman" w:cs="Times New Roman"/>
          <w:lang w:eastAsia="pl-PL"/>
        </w:rPr>
        <w:t>opinie wyrażane są</w:t>
      </w:r>
      <w:r w:rsidRPr="00D0172E">
        <w:rPr>
          <w:rFonts w:ascii="Times New Roman" w:eastAsia="Cambria" w:hAnsi="Times New Roman" w:cs="Times New Roman"/>
          <w:lang w:eastAsia="pl-PL"/>
        </w:rPr>
        <w:t xml:space="preserve"> w sposób jasny i zrozumiały</w:t>
      </w:r>
      <w:r w:rsidR="00470B7F" w:rsidRPr="00D0172E">
        <w:rPr>
          <w:rFonts w:ascii="Times New Roman" w:eastAsia="Cambria" w:hAnsi="Times New Roman" w:cs="Times New Roman"/>
          <w:lang w:eastAsia="pl-PL"/>
        </w:rPr>
        <w:t>;</w:t>
      </w:r>
      <w:r w:rsidRPr="00D0172E">
        <w:rPr>
          <w:rFonts w:ascii="Times New Roman" w:eastAsia="Cambria" w:hAnsi="Times New Roman" w:cs="Times New Roman"/>
          <w:lang w:eastAsia="pl-PL"/>
        </w:rPr>
        <w:t xml:space="preserve"> </w:t>
      </w:r>
    </w:p>
    <w:p w14:paraId="40B05BE7" w14:textId="32D2BD5A" w:rsidR="00125D4A" w:rsidRPr="00D0172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lang w:eastAsia="pl-PL"/>
        </w:rPr>
      </w:pPr>
      <w:r w:rsidRPr="00D0172E">
        <w:rPr>
          <w:rFonts w:ascii="Times New Roman" w:eastAsia="Cambria" w:hAnsi="Times New Roman" w:cs="Times New Roman"/>
          <w:lang w:eastAsia="pl-PL"/>
        </w:rPr>
        <w:t>na używani</w:t>
      </w:r>
      <w:r w:rsidR="004C3B43" w:rsidRPr="00D0172E">
        <w:rPr>
          <w:rFonts w:ascii="Times New Roman" w:eastAsia="Cambria" w:hAnsi="Times New Roman" w:cs="Times New Roman"/>
          <w:lang w:eastAsia="pl-PL"/>
        </w:rPr>
        <w:t>e</w:t>
      </w:r>
      <w:r w:rsidRPr="00D0172E">
        <w:rPr>
          <w:rFonts w:ascii="Times New Roman" w:eastAsia="Cambria" w:hAnsi="Times New Roman" w:cs="Times New Roman"/>
          <w:lang w:eastAsia="pl-PL"/>
        </w:rPr>
        <w:t xml:space="preserve"> nomenklatury adekwatnej do danego stanowiska</w:t>
      </w:r>
      <w:r w:rsidR="00470B7F" w:rsidRPr="00D0172E">
        <w:rPr>
          <w:rFonts w:ascii="Times New Roman" w:eastAsia="Cambria" w:hAnsi="Times New Roman" w:cs="Times New Roman"/>
          <w:lang w:eastAsia="pl-PL"/>
        </w:rPr>
        <w:t>;</w:t>
      </w:r>
      <w:r w:rsidRPr="00D0172E">
        <w:rPr>
          <w:rFonts w:ascii="Times New Roman" w:eastAsia="Cambria" w:hAnsi="Times New Roman" w:cs="Times New Roman"/>
          <w:lang w:eastAsia="pl-PL"/>
        </w:rPr>
        <w:t xml:space="preserve"> </w:t>
      </w:r>
    </w:p>
    <w:p w14:paraId="48C281E3" w14:textId="59B6EB27" w:rsidR="00125D4A" w:rsidRPr="00D0172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lang w:eastAsia="pl-PL"/>
        </w:rPr>
      </w:pPr>
      <w:r w:rsidRPr="00D0172E">
        <w:rPr>
          <w:rFonts w:ascii="Times New Roman" w:eastAsia="Cambria" w:hAnsi="Times New Roman" w:cs="Times New Roman"/>
          <w:lang w:eastAsia="pl-PL"/>
        </w:rPr>
        <w:t>na zdolności komunikacyjne</w:t>
      </w:r>
      <w:r w:rsidR="00470B7F" w:rsidRPr="00D0172E">
        <w:rPr>
          <w:rFonts w:ascii="Times New Roman" w:eastAsia="Cambria" w:hAnsi="Times New Roman" w:cs="Times New Roman"/>
          <w:lang w:eastAsia="pl-PL"/>
        </w:rPr>
        <w:t>;</w:t>
      </w:r>
      <w:r w:rsidRPr="00D0172E">
        <w:rPr>
          <w:rFonts w:ascii="Times New Roman" w:eastAsia="Cambria" w:hAnsi="Times New Roman" w:cs="Times New Roman"/>
          <w:lang w:eastAsia="pl-PL"/>
        </w:rPr>
        <w:t xml:space="preserve"> </w:t>
      </w:r>
    </w:p>
    <w:p w14:paraId="68FDBA8D" w14:textId="59681F9E" w:rsidR="00125D4A" w:rsidRPr="00D0172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lang w:eastAsia="pl-PL"/>
        </w:rPr>
      </w:pPr>
      <w:r w:rsidRPr="00D0172E">
        <w:rPr>
          <w:rFonts w:ascii="Times New Roman" w:eastAsia="Cambria" w:hAnsi="Times New Roman" w:cs="Times New Roman"/>
          <w:lang w:eastAsia="pl-PL"/>
        </w:rPr>
        <w:lastRenderedPageBreak/>
        <w:t>zdolności tworzenia relacji</w:t>
      </w:r>
      <w:r w:rsidR="00470B7F" w:rsidRPr="00D0172E">
        <w:rPr>
          <w:rFonts w:ascii="Times New Roman" w:eastAsia="Cambria" w:hAnsi="Times New Roman" w:cs="Times New Roman"/>
          <w:lang w:eastAsia="pl-PL"/>
        </w:rPr>
        <w:t>;</w:t>
      </w:r>
      <w:r w:rsidRPr="00D0172E">
        <w:rPr>
          <w:rFonts w:ascii="Times New Roman" w:eastAsia="Cambria" w:hAnsi="Times New Roman" w:cs="Times New Roman"/>
          <w:lang w:eastAsia="pl-PL"/>
        </w:rPr>
        <w:t xml:space="preserve"> </w:t>
      </w:r>
    </w:p>
    <w:p w14:paraId="68EAB24D" w14:textId="1BDF3523" w:rsidR="00125D4A" w:rsidRPr="00D0172E" w:rsidRDefault="00125D4A" w:rsidP="006F7BD5">
      <w:pPr>
        <w:pStyle w:val="Akapitzlist"/>
        <w:numPr>
          <w:ilvl w:val="0"/>
          <w:numId w:val="23"/>
        </w:numPr>
        <w:spacing w:after="0" w:line="240" w:lineRule="auto"/>
        <w:ind w:left="1208" w:hanging="357"/>
        <w:jc w:val="both"/>
        <w:rPr>
          <w:rFonts w:ascii="Times New Roman" w:eastAsia="Cambria" w:hAnsi="Times New Roman" w:cs="Times New Roman"/>
          <w:lang w:eastAsia="pl-PL"/>
        </w:rPr>
      </w:pPr>
      <w:r w:rsidRPr="00D0172E">
        <w:rPr>
          <w:rFonts w:ascii="Times New Roman" w:eastAsia="Cambria" w:hAnsi="Times New Roman" w:cs="Times New Roman"/>
          <w:lang w:eastAsia="pl-PL"/>
        </w:rPr>
        <w:t>na przygotowanie do rozmowy</w:t>
      </w:r>
      <w:r w:rsidR="00470B7F" w:rsidRPr="00D0172E">
        <w:rPr>
          <w:rFonts w:ascii="Times New Roman" w:eastAsia="Cambria" w:hAnsi="Times New Roman" w:cs="Times New Roman"/>
          <w:lang w:eastAsia="pl-PL"/>
        </w:rPr>
        <w:t>;</w:t>
      </w:r>
      <w:r w:rsidRPr="00D0172E">
        <w:rPr>
          <w:rFonts w:ascii="Times New Roman" w:eastAsia="Cambria" w:hAnsi="Times New Roman" w:cs="Times New Roman"/>
          <w:lang w:eastAsia="pl-PL"/>
        </w:rPr>
        <w:t xml:space="preserve"> </w:t>
      </w:r>
    </w:p>
    <w:p w14:paraId="0C4E31B1" w14:textId="589C7267" w:rsidR="00125D4A" w:rsidRPr="00254BFE" w:rsidRDefault="00E16F51" w:rsidP="0049372D">
      <w:pPr>
        <w:pStyle w:val="Akapitzlist"/>
        <w:numPr>
          <w:ilvl w:val="0"/>
          <w:numId w:val="22"/>
        </w:numPr>
        <w:spacing w:after="0" w:line="240" w:lineRule="auto"/>
        <w:ind w:left="924" w:hanging="357"/>
        <w:jc w:val="both"/>
        <w:rPr>
          <w:rFonts w:ascii="Times New Roman" w:eastAsia="Cambria" w:hAnsi="Times New Roman" w:cs="Times New Roman"/>
          <w:color w:val="000000" w:themeColor="text1"/>
          <w:shd w:val="clear" w:color="auto" w:fill="F3F3F3"/>
          <w:lang w:eastAsia="pl-PL"/>
        </w:rPr>
      </w:pPr>
      <w:r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K</w:t>
      </w:r>
      <w:r w:rsidR="00125D4A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omisja powinna zadbać o zachowanie proporcji w wypowiedziach kandydatki/kandydata i</w:t>
      </w:r>
      <w:r w:rsidR="00E74DA6">
        <w:rPr>
          <w:rFonts w:ascii="Times New Roman" w:eastAsia="Cambria" w:hAnsi="Times New Roman" w:cs="Times New Roman"/>
          <w:color w:val="000000" w:themeColor="text1"/>
          <w:lang w:eastAsia="pl-PL"/>
        </w:rPr>
        <w:t> </w:t>
      </w:r>
      <w:r w:rsidR="00125D4A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przedstawicieli komisji (80% dla kandydatki/kandydata i 20% dla komisji konkursowej). </w:t>
      </w:r>
      <w:r w:rsidR="00254BFE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Komisja nie</w:t>
      </w:r>
      <w:r w:rsidR="00125D4A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 </w:t>
      </w:r>
      <w:r w:rsidR="00443135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powinna </w:t>
      </w:r>
      <w:r w:rsidR="00125D4A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zadawać pytań </w:t>
      </w:r>
      <w:r w:rsidR="00443135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>dotyczących wyznania, polityki, rodziny, stanu zdrowia oraz planowanego powiększenia rodziny</w:t>
      </w:r>
      <w:r w:rsidR="00D462B1">
        <w:rPr>
          <w:rFonts w:ascii="Times New Roman" w:eastAsia="Cambria" w:hAnsi="Times New Roman" w:cs="Times New Roman"/>
          <w:color w:val="000000" w:themeColor="text1"/>
          <w:lang w:eastAsia="pl-PL"/>
        </w:rPr>
        <w:t>, czy też innych pytań dotyczących sfery prywatnej kandydata</w:t>
      </w:r>
      <w:r w:rsidR="00125D4A" w:rsidRPr="00254BFE">
        <w:rPr>
          <w:rFonts w:ascii="Times New Roman" w:eastAsia="Cambria" w:hAnsi="Times New Roman" w:cs="Times New Roman"/>
          <w:color w:val="000000" w:themeColor="text1"/>
          <w:lang w:eastAsia="pl-PL"/>
        </w:rPr>
        <w:t xml:space="preserve">. </w:t>
      </w:r>
    </w:p>
    <w:p w14:paraId="5B0DC96C" w14:textId="77777777" w:rsidR="00EC3B29" w:rsidRPr="009D321B" w:rsidRDefault="00EC3B29" w:rsidP="00EC3B29">
      <w:pPr>
        <w:pStyle w:val="Akapitzlist"/>
        <w:spacing w:after="0" w:line="240" w:lineRule="auto"/>
        <w:ind w:left="1066"/>
        <w:jc w:val="both"/>
        <w:rPr>
          <w:rFonts w:ascii="Times New Roman" w:eastAsia="Cambria" w:hAnsi="Times New Roman" w:cs="Times New Roman"/>
          <w:shd w:val="clear" w:color="auto" w:fill="F3F3F3"/>
          <w:lang w:eastAsia="pl-PL"/>
        </w:rPr>
      </w:pPr>
    </w:p>
    <w:p w14:paraId="5A5D5A68" w14:textId="41ADEACA" w:rsidR="00125D4A" w:rsidRPr="009D321B" w:rsidRDefault="00125D4A" w:rsidP="00953406">
      <w:pPr>
        <w:pStyle w:val="Akapitzlist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b/>
        </w:rPr>
      </w:pPr>
      <w:r w:rsidRPr="009D321B">
        <w:rPr>
          <w:rFonts w:ascii="Times New Roman" w:hAnsi="Times New Roman" w:cs="Times New Roman"/>
          <w:b/>
        </w:rPr>
        <w:t>etap IV</w:t>
      </w:r>
      <w:r w:rsidR="00EC3B29" w:rsidRPr="009D321B">
        <w:rPr>
          <w:rFonts w:ascii="Times New Roman" w:hAnsi="Times New Roman" w:cs="Times New Roman"/>
          <w:b/>
        </w:rPr>
        <w:t xml:space="preserve"> – wybór kandydatki/kandydata</w:t>
      </w:r>
      <w:r w:rsidR="000D11BC" w:rsidRPr="009D321B">
        <w:rPr>
          <w:rFonts w:ascii="Times New Roman" w:hAnsi="Times New Roman" w:cs="Times New Roman"/>
          <w:b/>
        </w:rPr>
        <w:t>:</w:t>
      </w:r>
    </w:p>
    <w:p w14:paraId="202C0FBA" w14:textId="458C58B5" w:rsidR="00125D4A" w:rsidRPr="009D321B" w:rsidRDefault="00E16F51" w:rsidP="00DB5C05">
      <w:pPr>
        <w:pStyle w:val="Akapitzlist"/>
        <w:numPr>
          <w:ilvl w:val="0"/>
          <w:numId w:val="24"/>
        </w:numPr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>omisja podejmuje decyzję w sprawie wyboru lub odmow</w:t>
      </w:r>
      <w:r w:rsidR="00774C7C">
        <w:rPr>
          <w:rFonts w:ascii="Times New Roman" w:eastAsia="Cambria" w:hAnsi="Times New Roman" w:cs="Times New Roman"/>
        </w:rPr>
        <w:t>y</w:t>
      </w:r>
      <w:r w:rsidR="00125D4A" w:rsidRPr="009D321B">
        <w:rPr>
          <w:rFonts w:ascii="Times New Roman" w:eastAsia="Cambria" w:hAnsi="Times New Roman" w:cs="Times New Roman"/>
        </w:rPr>
        <w:t xml:space="preserve"> wyboru kandydatki/kandydata w trybie głosowania tajnego, zwykłą większością głosów w obecności co najmniej połowy składu </w:t>
      </w:r>
      <w:r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 xml:space="preserve">omisji. W przypadku równej liczby głosów, decyduje opinia przewodniczącej/przewodniczącego </w:t>
      </w:r>
      <w:r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>omisji. Dopuszcza się możliwość przeprowadzenia głosowania w formie elektronicznej</w:t>
      </w:r>
      <w:r w:rsidR="000571FF">
        <w:rPr>
          <w:rFonts w:ascii="Times New Roman" w:eastAsia="Cambria" w:hAnsi="Times New Roman" w:cs="Times New Roman"/>
        </w:rPr>
        <w:t>;</w:t>
      </w:r>
    </w:p>
    <w:p w14:paraId="4C893155" w14:textId="77777777" w:rsidR="00560267" w:rsidRDefault="00491D91" w:rsidP="00DB5C05">
      <w:pPr>
        <w:pStyle w:val="Akapitzlist"/>
        <w:numPr>
          <w:ilvl w:val="0"/>
          <w:numId w:val="24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color w:val="000000"/>
        </w:rPr>
        <w:t>Z</w:t>
      </w:r>
      <w:r w:rsidR="00125D4A" w:rsidRPr="009D321B">
        <w:rPr>
          <w:rFonts w:ascii="Times New Roman" w:eastAsia="Cambria" w:hAnsi="Times New Roman" w:cs="Times New Roman"/>
          <w:color w:val="000000"/>
        </w:rPr>
        <w:t xml:space="preserve"> przeprowadzonego postępowan</w:t>
      </w:r>
      <w:r w:rsidR="00125D4A" w:rsidRPr="009D321B">
        <w:rPr>
          <w:rFonts w:ascii="Times New Roman" w:eastAsia="Cambria" w:hAnsi="Times New Roman" w:cs="Times New Roman"/>
        </w:rPr>
        <w:t xml:space="preserve">ia sekretarz </w:t>
      </w:r>
      <w:r w:rsidR="00E16F51"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 xml:space="preserve">omisji </w:t>
      </w:r>
      <w:r w:rsidR="00E16F51">
        <w:rPr>
          <w:rFonts w:ascii="Times New Roman" w:eastAsia="Cambria" w:hAnsi="Times New Roman" w:cs="Times New Roman"/>
        </w:rPr>
        <w:t>s</w:t>
      </w:r>
      <w:r w:rsidR="00470F7F">
        <w:rPr>
          <w:rFonts w:ascii="Times New Roman" w:eastAsia="Cambria" w:hAnsi="Times New Roman" w:cs="Times New Roman"/>
          <w:color w:val="000000"/>
        </w:rPr>
        <w:t>porządza proto</w:t>
      </w:r>
      <w:r w:rsidR="00470F7F" w:rsidRPr="00AF061A">
        <w:rPr>
          <w:rFonts w:ascii="Times New Roman" w:eastAsia="Cambria" w:hAnsi="Times New Roman" w:cs="Times New Roman"/>
          <w:color w:val="000000"/>
        </w:rPr>
        <w:t>kół</w:t>
      </w:r>
      <w:r w:rsidR="00125D4A" w:rsidRPr="00AF061A">
        <w:rPr>
          <w:rFonts w:ascii="Times New Roman" w:eastAsia="Cambria" w:hAnsi="Times New Roman" w:cs="Times New Roman"/>
          <w:color w:val="000000"/>
        </w:rPr>
        <w:t xml:space="preserve"> (</w:t>
      </w:r>
      <w:r w:rsidR="003A53AF" w:rsidRPr="00AF061A">
        <w:rPr>
          <w:rFonts w:ascii="Times New Roman" w:eastAsia="Cambria" w:hAnsi="Times New Roman" w:cs="Times New Roman"/>
          <w:i/>
        </w:rPr>
        <w:t>z</w:t>
      </w:r>
      <w:r w:rsidR="00125D4A" w:rsidRPr="00AF061A">
        <w:rPr>
          <w:rFonts w:ascii="Times New Roman" w:eastAsia="Cambria" w:hAnsi="Times New Roman" w:cs="Times New Roman"/>
          <w:i/>
        </w:rPr>
        <w:t xml:space="preserve">ałącznik </w:t>
      </w:r>
      <w:r w:rsidR="005E0B9A" w:rsidRPr="00AF061A">
        <w:rPr>
          <w:rFonts w:ascii="Times New Roman" w:eastAsia="Cambria" w:hAnsi="Times New Roman" w:cs="Times New Roman"/>
          <w:i/>
        </w:rPr>
        <w:t xml:space="preserve">nr </w:t>
      </w:r>
      <w:r w:rsidR="00174E6A">
        <w:rPr>
          <w:rFonts w:ascii="Times New Roman" w:eastAsia="Cambria" w:hAnsi="Times New Roman" w:cs="Times New Roman"/>
          <w:i/>
        </w:rPr>
        <w:t>6</w:t>
      </w:r>
      <w:r w:rsidR="005E0B9A" w:rsidRPr="009D321B">
        <w:rPr>
          <w:rFonts w:ascii="Times New Roman" w:eastAsia="Cambria" w:hAnsi="Times New Roman" w:cs="Times New Roman"/>
          <w:color w:val="000000"/>
        </w:rPr>
        <w:t>)</w:t>
      </w:r>
      <w:r w:rsidR="00470F7F">
        <w:rPr>
          <w:rFonts w:ascii="Times New Roman" w:eastAsia="Cambria" w:hAnsi="Times New Roman" w:cs="Times New Roman"/>
        </w:rPr>
        <w:t>. Protokół</w:t>
      </w:r>
      <w:r w:rsidR="00125D4A" w:rsidRPr="009D321B">
        <w:rPr>
          <w:rFonts w:ascii="Times New Roman" w:eastAsia="Cambria" w:hAnsi="Times New Roman" w:cs="Times New Roman"/>
        </w:rPr>
        <w:t xml:space="preserve">, w jasny i jednoznaczny sposób, uzasadnia decyzję </w:t>
      </w:r>
      <w:r>
        <w:rPr>
          <w:rFonts w:ascii="Times New Roman" w:eastAsia="Cambria" w:hAnsi="Times New Roman" w:cs="Times New Roman"/>
        </w:rPr>
        <w:t>K</w:t>
      </w:r>
      <w:r w:rsidRPr="009D321B">
        <w:rPr>
          <w:rFonts w:ascii="Times New Roman" w:eastAsia="Cambria" w:hAnsi="Times New Roman" w:cs="Times New Roman"/>
        </w:rPr>
        <w:t>omisji w</w:t>
      </w:r>
      <w:r w:rsidR="00125D4A" w:rsidRPr="009D321B">
        <w:rPr>
          <w:rFonts w:ascii="Times New Roman" w:eastAsia="Cambria" w:hAnsi="Times New Roman" w:cs="Times New Roman"/>
        </w:rPr>
        <w:t xml:space="preserve"> zakresie wyboru bądź odrzucenia poszczególnych </w:t>
      </w:r>
      <w:r w:rsidR="004A1A19" w:rsidRPr="009D321B">
        <w:rPr>
          <w:rFonts w:ascii="Times New Roman" w:eastAsia="Cambria" w:hAnsi="Times New Roman" w:cs="Times New Roman"/>
        </w:rPr>
        <w:t>kandydatek/</w:t>
      </w:r>
      <w:r w:rsidR="00125D4A" w:rsidRPr="009D321B">
        <w:rPr>
          <w:rFonts w:ascii="Times New Roman" w:eastAsia="Cambria" w:hAnsi="Times New Roman" w:cs="Times New Roman"/>
        </w:rPr>
        <w:t xml:space="preserve">kandydatów. Protokół podpisują wszystkie osoby wchodzące w skład </w:t>
      </w:r>
      <w:r w:rsidR="00E16F51"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>omisji</w:t>
      </w:r>
      <w:r w:rsidR="00C213EC">
        <w:rPr>
          <w:rFonts w:ascii="Times New Roman" w:eastAsia="Cambria" w:hAnsi="Times New Roman" w:cs="Times New Roman"/>
        </w:rPr>
        <w:t xml:space="preserve">. </w:t>
      </w:r>
    </w:p>
    <w:p w14:paraId="556421FE" w14:textId="0AA72BDF" w:rsidR="00125D4A" w:rsidRPr="009D321B" w:rsidRDefault="00C213EC" w:rsidP="00DB5C05">
      <w:pPr>
        <w:pStyle w:val="Akapitzlist"/>
        <w:numPr>
          <w:ilvl w:val="0"/>
          <w:numId w:val="24"/>
        </w:numPr>
        <w:ind w:left="924" w:hanging="357"/>
        <w:jc w:val="both"/>
        <w:rPr>
          <w:rFonts w:ascii="Times New Roman" w:eastAsia="Cambria" w:hAnsi="Times New Roman" w:cs="Times New Roman"/>
        </w:rPr>
      </w:pPr>
      <w:r w:rsidRPr="00560267">
        <w:rPr>
          <w:rFonts w:ascii="Times New Roman" w:eastAsia="Cambria" w:hAnsi="Times New Roman" w:cs="Times New Roman"/>
        </w:rPr>
        <w:t xml:space="preserve">Protokołu nie sporządza się jeśli </w:t>
      </w:r>
      <w:r w:rsidR="00EB502A">
        <w:rPr>
          <w:rFonts w:ascii="Times New Roman" w:eastAsia="Cambria" w:hAnsi="Times New Roman" w:cs="Times New Roman"/>
        </w:rPr>
        <w:t xml:space="preserve">na konkurs </w:t>
      </w:r>
      <w:r w:rsidRPr="00560267">
        <w:rPr>
          <w:rFonts w:ascii="Times New Roman" w:eastAsia="Cambria" w:hAnsi="Times New Roman" w:cs="Times New Roman"/>
        </w:rPr>
        <w:t>nie wpłynęły żadne oferty</w:t>
      </w:r>
      <w:r w:rsidR="00A96B7D">
        <w:rPr>
          <w:rFonts w:ascii="Times New Roman" w:eastAsia="Cambria" w:hAnsi="Times New Roman" w:cs="Times New Roman"/>
        </w:rPr>
        <w:t>;</w:t>
      </w:r>
    </w:p>
    <w:p w14:paraId="7D78FBCA" w14:textId="45114DD5" w:rsidR="00125D4A" w:rsidRPr="009D321B" w:rsidRDefault="003F7951" w:rsidP="00DB5C05">
      <w:pPr>
        <w:pStyle w:val="Akapitzlist"/>
        <w:numPr>
          <w:ilvl w:val="0"/>
          <w:numId w:val="24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P</w:t>
      </w:r>
      <w:r w:rsidR="00125D4A" w:rsidRPr="009D321B">
        <w:rPr>
          <w:rFonts w:ascii="Times New Roman" w:eastAsia="Cambria" w:hAnsi="Times New Roman" w:cs="Times New Roman"/>
        </w:rPr>
        <w:t xml:space="preserve">rzewodnicząca/przewodniczący zawiadamia </w:t>
      </w:r>
      <w:r w:rsidR="003A4E94" w:rsidRPr="009D321B">
        <w:rPr>
          <w:rFonts w:ascii="Times New Roman" w:eastAsia="Cambria" w:hAnsi="Times New Roman" w:cs="Times New Roman"/>
        </w:rPr>
        <w:t>W</w:t>
      </w:r>
      <w:r w:rsidR="00125D4A" w:rsidRPr="009D321B">
        <w:rPr>
          <w:rFonts w:ascii="Times New Roman" w:eastAsia="Cambria" w:hAnsi="Times New Roman" w:cs="Times New Roman"/>
        </w:rPr>
        <w:t>nioskodaw</w:t>
      </w:r>
      <w:r w:rsidR="001F6447">
        <w:rPr>
          <w:rFonts w:ascii="Times New Roman" w:eastAsia="Cambria" w:hAnsi="Times New Roman" w:cs="Times New Roman"/>
        </w:rPr>
        <w:t xml:space="preserve">cę </w:t>
      </w:r>
      <w:r w:rsidR="00125D4A" w:rsidRPr="009D321B">
        <w:rPr>
          <w:rFonts w:ascii="Times New Roman" w:eastAsia="Cambria" w:hAnsi="Times New Roman" w:cs="Times New Roman"/>
        </w:rPr>
        <w:t>o wynikach pos</w:t>
      </w:r>
      <w:r w:rsidR="00470F7F">
        <w:rPr>
          <w:rFonts w:ascii="Times New Roman" w:eastAsia="Cambria" w:hAnsi="Times New Roman" w:cs="Times New Roman"/>
        </w:rPr>
        <w:t xml:space="preserve">tępowania, przekazując protokół </w:t>
      </w:r>
      <w:r w:rsidR="00125D4A" w:rsidRPr="009D321B">
        <w:rPr>
          <w:rFonts w:ascii="Times New Roman" w:eastAsia="Cambria" w:hAnsi="Times New Roman" w:cs="Times New Roman"/>
        </w:rPr>
        <w:t xml:space="preserve">z obrad </w:t>
      </w:r>
      <w:r w:rsidR="00E16F51"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 xml:space="preserve">omisji oraz </w:t>
      </w:r>
      <w:r w:rsidR="000D7538" w:rsidRPr="00774C7C">
        <w:rPr>
          <w:rFonts w:ascii="Times New Roman" w:eastAsia="Cambria" w:hAnsi="Times New Roman" w:cs="Times New Roman"/>
          <w:i/>
        </w:rPr>
        <w:t>F</w:t>
      </w:r>
      <w:r w:rsidR="00125D4A" w:rsidRPr="00774C7C">
        <w:rPr>
          <w:rFonts w:ascii="Times New Roman" w:eastAsia="Cambria" w:hAnsi="Times New Roman" w:cs="Times New Roman"/>
          <w:i/>
        </w:rPr>
        <w:t xml:space="preserve">ormularz </w:t>
      </w:r>
      <w:r w:rsidR="000D7538" w:rsidRPr="00774C7C">
        <w:rPr>
          <w:rFonts w:ascii="Times New Roman" w:eastAsia="Cambria" w:hAnsi="Times New Roman" w:cs="Times New Roman"/>
          <w:i/>
        </w:rPr>
        <w:t>o</w:t>
      </w:r>
      <w:r w:rsidR="002B6FD6" w:rsidRPr="00774C7C">
        <w:rPr>
          <w:rFonts w:ascii="Times New Roman" w:eastAsia="Cambria" w:hAnsi="Times New Roman" w:cs="Times New Roman"/>
          <w:i/>
        </w:rPr>
        <w:t xml:space="preserve">ceny </w:t>
      </w:r>
      <w:r w:rsidR="000D7538" w:rsidRPr="00774C7C">
        <w:rPr>
          <w:rFonts w:ascii="Times New Roman" w:eastAsia="Cambria" w:hAnsi="Times New Roman" w:cs="Times New Roman"/>
          <w:i/>
        </w:rPr>
        <w:t>k</w:t>
      </w:r>
      <w:r w:rsidR="002B6FD6" w:rsidRPr="00774C7C">
        <w:rPr>
          <w:rFonts w:ascii="Times New Roman" w:eastAsia="Cambria" w:hAnsi="Times New Roman" w:cs="Times New Roman"/>
          <w:i/>
        </w:rPr>
        <w:t>andydatki/</w:t>
      </w:r>
      <w:r w:rsidR="000D7538" w:rsidRPr="00774C7C">
        <w:rPr>
          <w:rFonts w:ascii="Times New Roman" w:eastAsia="Cambria" w:hAnsi="Times New Roman" w:cs="Times New Roman"/>
          <w:i/>
        </w:rPr>
        <w:t>k</w:t>
      </w:r>
      <w:r w:rsidR="002B6FD6" w:rsidRPr="00774C7C">
        <w:rPr>
          <w:rFonts w:ascii="Times New Roman" w:eastAsia="Cambria" w:hAnsi="Times New Roman" w:cs="Times New Roman"/>
          <w:i/>
        </w:rPr>
        <w:t>andydata w</w:t>
      </w:r>
      <w:r>
        <w:rPr>
          <w:rFonts w:ascii="Times New Roman" w:eastAsia="Cambria" w:hAnsi="Times New Roman" w:cs="Times New Roman"/>
          <w:i/>
        </w:rPr>
        <w:t> </w:t>
      </w:r>
      <w:r w:rsidR="002B6FD6" w:rsidRPr="00774C7C">
        <w:rPr>
          <w:rFonts w:ascii="Times New Roman" w:eastAsia="Cambria" w:hAnsi="Times New Roman" w:cs="Times New Roman"/>
          <w:i/>
        </w:rPr>
        <w:t xml:space="preserve">konkursach dla </w:t>
      </w:r>
      <w:r w:rsidR="000D7538" w:rsidRPr="00774C7C">
        <w:rPr>
          <w:rFonts w:ascii="Times New Roman" w:eastAsia="Cambria" w:hAnsi="Times New Roman" w:cs="Times New Roman"/>
          <w:i/>
        </w:rPr>
        <w:t>nauczycieli akademickich</w:t>
      </w:r>
      <w:r w:rsidR="00125D4A" w:rsidRPr="009D321B">
        <w:rPr>
          <w:rFonts w:ascii="Times New Roman" w:eastAsia="Cambria" w:hAnsi="Times New Roman" w:cs="Times New Roman"/>
        </w:rPr>
        <w:t xml:space="preserve"> opracowan</w:t>
      </w:r>
      <w:r w:rsidR="000D7538" w:rsidRPr="009D321B">
        <w:rPr>
          <w:rFonts w:ascii="Times New Roman" w:eastAsia="Cambria" w:hAnsi="Times New Roman" w:cs="Times New Roman"/>
        </w:rPr>
        <w:t>y</w:t>
      </w:r>
      <w:r w:rsidR="00125D4A" w:rsidRPr="009D321B">
        <w:rPr>
          <w:rFonts w:ascii="Times New Roman" w:eastAsia="Cambria" w:hAnsi="Times New Roman" w:cs="Times New Roman"/>
        </w:rPr>
        <w:t xml:space="preserve"> dla </w:t>
      </w:r>
      <w:r w:rsidR="00623D75" w:rsidRPr="009D321B">
        <w:rPr>
          <w:rFonts w:ascii="Times New Roman" w:eastAsia="Cambria" w:hAnsi="Times New Roman" w:cs="Times New Roman"/>
        </w:rPr>
        <w:t>wyłonionej kandydatury</w:t>
      </w:r>
      <w:r w:rsidR="00A96B7D">
        <w:rPr>
          <w:rFonts w:ascii="Times New Roman" w:eastAsia="Cambria" w:hAnsi="Times New Roman" w:cs="Times New Roman"/>
        </w:rPr>
        <w:t>;</w:t>
      </w:r>
    </w:p>
    <w:p w14:paraId="25607184" w14:textId="13143929" w:rsidR="00125D4A" w:rsidRPr="009D321B" w:rsidRDefault="003F7951" w:rsidP="00DB5C05">
      <w:pPr>
        <w:pStyle w:val="Akapitzlist"/>
        <w:numPr>
          <w:ilvl w:val="0"/>
          <w:numId w:val="24"/>
        </w:numPr>
        <w:ind w:left="924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 xml:space="preserve">onkurs zostaje </w:t>
      </w:r>
      <w:r w:rsidRPr="009D321B">
        <w:rPr>
          <w:rFonts w:ascii="Times New Roman" w:eastAsia="Cambria" w:hAnsi="Times New Roman" w:cs="Times New Roman"/>
        </w:rPr>
        <w:t>nierozstrzygnięty,</w:t>
      </w:r>
      <w:r w:rsidR="00E02C3C" w:rsidRPr="009D321B">
        <w:rPr>
          <w:rFonts w:ascii="Times New Roman" w:eastAsia="Cambria" w:hAnsi="Times New Roman" w:cs="Times New Roman"/>
        </w:rPr>
        <w:t xml:space="preserve"> </w:t>
      </w:r>
      <w:r w:rsidR="00125D4A" w:rsidRPr="009D321B">
        <w:rPr>
          <w:rFonts w:ascii="Times New Roman" w:eastAsia="Cambria" w:hAnsi="Times New Roman" w:cs="Times New Roman"/>
        </w:rPr>
        <w:t xml:space="preserve">gdy </w:t>
      </w:r>
      <w:r w:rsidR="00E16F51">
        <w:rPr>
          <w:rFonts w:ascii="Times New Roman" w:eastAsia="Cambria" w:hAnsi="Times New Roman" w:cs="Times New Roman"/>
        </w:rPr>
        <w:t>K</w:t>
      </w:r>
      <w:r w:rsidR="00125D4A" w:rsidRPr="009D321B">
        <w:rPr>
          <w:rFonts w:ascii="Times New Roman" w:eastAsia="Cambria" w:hAnsi="Times New Roman" w:cs="Times New Roman"/>
        </w:rPr>
        <w:t xml:space="preserve">omisja </w:t>
      </w:r>
      <w:r w:rsidR="00441B23" w:rsidRPr="009D321B">
        <w:rPr>
          <w:rFonts w:ascii="Times New Roman" w:eastAsia="Cambria" w:hAnsi="Times New Roman" w:cs="Times New Roman"/>
        </w:rPr>
        <w:t xml:space="preserve">nie wyłoni </w:t>
      </w:r>
      <w:r w:rsidR="00125D4A" w:rsidRPr="009D321B">
        <w:rPr>
          <w:rFonts w:ascii="Times New Roman" w:eastAsia="Cambria" w:hAnsi="Times New Roman" w:cs="Times New Roman"/>
        </w:rPr>
        <w:t>kandydatki/kandydata do zatrudnienia.</w:t>
      </w:r>
    </w:p>
    <w:p w14:paraId="268EC107" w14:textId="5FE7B3E1" w:rsidR="00623D75" w:rsidRDefault="007743E2" w:rsidP="009C0FCD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eastAsia="Cambria" w:hAnsi="Times New Roman" w:cs="Times New Roman"/>
        </w:rPr>
      </w:pPr>
      <w:r w:rsidRPr="009D321B">
        <w:rPr>
          <w:rFonts w:ascii="Times New Roman" w:eastAsia="Cambria" w:hAnsi="Times New Roman" w:cs="Times New Roman"/>
        </w:rPr>
        <w:t>Wyłonion</w:t>
      </w:r>
      <w:r w:rsidR="00F36D9A" w:rsidRPr="009D321B">
        <w:rPr>
          <w:rFonts w:ascii="Times New Roman" w:eastAsia="Cambria" w:hAnsi="Times New Roman" w:cs="Times New Roman"/>
        </w:rPr>
        <w:t>a</w:t>
      </w:r>
      <w:r w:rsidR="00352CEC" w:rsidRPr="009D321B">
        <w:rPr>
          <w:rFonts w:ascii="Times New Roman" w:eastAsia="Cambria" w:hAnsi="Times New Roman" w:cs="Times New Roman"/>
        </w:rPr>
        <w:t>/</w:t>
      </w:r>
      <w:r w:rsidR="0094642B">
        <w:rPr>
          <w:rFonts w:ascii="Times New Roman" w:eastAsia="Cambria" w:hAnsi="Times New Roman" w:cs="Times New Roman"/>
        </w:rPr>
        <w:t>wyłonio</w:t>
      </w:r>
      <w:r w:rsidR="00352CEC" w:rsidRPr="009D321B">
        <w:rPr>
          <w:rFonts w:ascii="Times New Roman" w:eastAsia="Cambria" w:hAnsi="Times New Roman" w:cs="Times New Roman"/>
        </w:rPr>
        <w:t>ny</w:t>
      </w:r>
      <w:r w:rsidR="00F36D9A" w:rsidRPr="009D321B">
        <w:rPr>
          <w:rFonts w:ascii="Times New Roman" w:eastAsia="Cambria" w:hAnsi="Times New Roman" w:cs="Times New Roman"/>
        </w:rPr>
        <w:t xml:space="preserve"> kandydatka/kandydat jest informowan</w:t>
      </w:r>
      <w:r w:rsidR="00352CEC" w:rsidRPr="009D321B">
        <w:rPr>
          <w:rFonts w:ascii="Times New Roman" w:eastAsia="Cambria" w:hAnsi="Times New Roman" w:cs="Times New Roman"/>
        </w:rPr>
        <w:t>a/</w:t>
      </w:r>
      <w:r w:rsidR="003F7951">
        <w:rPr>
          <w:rFonts w:ascii="Times New Roman" w:eastAsia="Cambria" w:hAnsi="Times New Roman" w:cs="Times New Roman"/>
        </w:rPr>
        <w:t>informow</w:t>
      </w:r>
      <w:r w:rsidR="0094642B">
        <w:rPr>
          <w:rFonts w:ascii="Times New Roman" w:eastAsia="Cambria" w:hAnsi="Times New Roman" w:cs="Times New Roman"/>
        </w:rPr>
        <w:t>a</w:t>
      </w:r>
      <w:r w:rsidR="00352CEC" w:rsidRPr="009D321B">
        <w:rPr>
          <w:rFonts w:ascii="Times New Roman" w:eastAsia="Cambria" w:hAnsi="Times New Roman" w:cs="Times New Roman"/>
        </w:rPr>
        <w:t>ny</w:t>
      </w:r>
      <w:r w:rsidR="00F36D9A" w:rsidRPr="009D321B">
        <w:rPr>
          <w:rFonts w:ascii="Times New Roman" w:eastAsia="Cambria" w:hAnsi="Times New Roman" w:cs="Times New Roman"/>
        </w:rPr>
        <w:t xml:space="preserve"> </w:t>
      </w:r>
      <w:r w:rsidR="00223D5E">
        <w:rPr>
          <w:rFonts w:ascii="Times New Roman" w:eastAsia="Cambria" w:hAnsi="Times New Roman" w:cs="Times New Roman"/>
        </w:rPr>
        <w:t xml:space="preserve">o rekomendacji do zatrudnienia </w:t>
      </w:r>
      <w:r w:rsidR="00352CEC" w:rsidRPr="009D321B">
        <w:rPr>
          <w:rFonts w:ascii="Times New Roman" w:eastAsia="Cambria" w:hAnsi="Times New Roman" w:cs="Times New Roman"/>
        </w:rPr>
        <w:t xml:space="preserve">przez </w:t>
      </w:r>
      <w:r w:rsidR="00CF1918" w:rsidRPr="009D321B">
        <w:rPr>
          <w:rFonts w:ascii="Times New Roman" w:eastAsia="Cambria" w:hAnsi="Times New Roman" w:cs="Times New Roman"/>
        </w:rPr>
        <w:t>asystentkę/</w:t>
      </w:r>
      <w:r w:rsidR="004A1A19" w:rsidRPr="009D321B">
        <w:rPr>
          <w:rFonts w:ascii="Times New Roman" w:eastAsia="Cambria" w:hAnsi="Times New Roman" w:cs="Times New Roman"/>
        </w:rPr>
        <w:t>a</w:t>
      </w:r>
      <w:r w:rsidR="00352CEC" w:rsidRPr="009D321B">
        <w:rPr>
          <w:rFonts w:ascii="Times New Roman" w:eastAsia="Cambria" w:hAnsi="Times New Roman" w:cs="Times New Roman"/>
        </w:rPr>
        <w:t xml:space="preserve">systenta ds. kadr </w:t>
      </w:r>
      <w:r w:rsidR="00F36D9A" w:rsidRPr="009D321B">
        <w:rPr>
          <w:rFonts w:ascii="Times New Roman" w:eastAsia="Cambria" w:hAnsi="Times New Roman" w:cs="Times New Roman"/>
        </w:rPr>
        <w:t>(drogą elektroniczną).</w:t>
      </w:r>
    </w:p>
    <w:p w14:paraId="56ECA96F" w14:textId="356C9B67" w:rsidR="0092459A" w:rsidRPr="009D321B" w:rsidRDefault="0092459A" w:rsidP="009C0FCD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Niewyłoniona/niewyłoniony </w:t>
      </w:r>
      <w:r w:rsidRPr="0092459A">
        <w:rPr>
          <w:rFonts w:ascii="Times New Roman" w:eastAsia="Cambria" w:hAnsi="Times New Roman" w:cs="Times New Roman"/>
        </w:rPr>
        <w:t>kandydatka/kandydat jest informowany o braku rekomendacji do zatrudnienia przez asystentkę/asystenta ds. kadr (drogą elektroniczną).</w:t>
      </w:r>
      <w:r>
        <w:rPr>
          <w:rFonts w:ascii="Times New Roman" w:eastAsia="Cambria" w:hAnsi="Times New Roman" w:cs="Times New Roman"/>
        </w:rPr>
        <w:t xml:space="preserve"> </w:t>
      </w:r>
    </w:p>
    <w:p w14:paraId="08271C0C" w14:textId="41A31FDC" w:rsidR="00352CEC" w:rsidRPr="00AE4642" w:rsidRDefault="00F36D9A" w:rsidP="00943E0D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AE4642">
        <w:rPr>
          <w:rFonts w:ascii="Times New Roman" w:eastAsia="Cambria" w:hAnsi="Times New Roman" w:cs="Times New Roman"/>
          <w:color w:val="000000" w:themeColor="text1"/>
        </w:rPr>
        <w:t xml:space="preserve">Wyłoniona </w:t>
      </w:r>
      <w:r w:rsidR="007743E2" w:rsidRPr="00AE4642">
        <w:rPr>
          <w:rFonts w:ascii="Times New Roman" w:eastAsia="Cambria" w:hAnsi="Times New Roman" w:cs="Times New Roman"/>
          <w:color w:val="000000" w:themeColor="text1"/>
        </w:rPr>
        <w:t xml:space="preserve">kandydatura do </w:t>
      </w:r>
      <w:r w:rsidR="007743E2" w:rsidRPr="00AE4642">
        <w:rPr>
          <w:rFonts w:ascii="Times New Roman" w:hAnsi="Times New Roman" w:cs="Times New Roman"/>
          <w:color w:val="000000" w:themeColor="text1"/>
        </w:rPr>
        <w:t>zatrudnienia w charakterze nauczyciela akademickiego</w:t>
      </w:r>
      <w:r w:rsidR="00352CEC" w:rsidRPr="00AE4642">
        <w:rPr>
          <w:rFonts w:ascii="Times New Roman" w:hAnsi="Times New Roman" w:cs="Times New Roman"/>
          <w:color w:val="000000" w:themeColor="text1"/>
        </w:rPr>
        <w:t xml:space="preserve"> jest opiniowana</w:t>
      </w:r>
      <w:r w:rsidR="00B06550" w:rsidRPr="00AE4642">
        <w:rPr>
          <w:rFonts w:ascii="Times New Roman" w:hAnsi="Times New Roman" w:cs="Times New Roman"/>
          <w:color w:val="000000" w:themeColor="text1"/>
        </w:rPr>
        <w:t xml:space="preserve"> na wniosek Wnioskodawcy</w:t>
      </w:r>
      <w:r w:rsidR="00352CEC" w:rsidRPr="00AE4642">
        <w:rPr>
          <w:rFonts w:ascii="Times New Roman" w:hAnsi="Times New Roman" w:cs="Times New Roman"/>
          <w:color w:val="000000" w:themeColor="text1"/>
        </w:rPr>
        <w:t>:</w:t>
      </w:r>
    </w:p>
    <w:p w14:paraId="1862DF5E" w14:textId="139215AF" w:rsidR="008F3AAF" w:rsidRPr="00254BFE" w:rsidRDefault="00254BFE" w:rsidP="00D7134B">
      <w:pPr>
        <w:pStyle w:val="Akapitzlist"/>
        <w:numPr>
          <w:ilvl w:val="0"/>
          <w:numId w:val="28"/>
        </w:numPr>
        <w:ind w:left="714" w:hanging="357"/>
        <w:jc w:val="both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na wydziale przez radę wydziału</w:t>
      </w:r>
      <w:r w:rsidR="00A96B7D">
        <w:rPr>
          <w:rFonts w:ascii="Times New Roman" w:hAnsi="Times New Roman" w:cs="Times New Roman"/>
        </w:rPr>
        <w:t>;</w:t>
      </w:r>
    </w:p>
    <w:p w14:paraId="266C3E0E" w14:textId="1FFF0CA2" w:rsidR="00D7134B" w:rsidRDefault="008F3AAF" w:rsidP="00D7134B">
      <w:pPr>
        <w:pStyle w:val="Akapitzlist"/>
        <w:numPr>
          <w:ilvl w:val="0"/>
          <w:numId w:val="28"/>
        </w:numPr>
        <w:ind w:left="714" w:hanging="357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254BFE">
        <w:rPr>
          <w:rFonts w:ascii="Times New Roman" w:eastAsia="Cambria" w:hAnsi="Times New Roman" w:cs="Times New Roman"/>
          <w:color w:val="000000" w:themeColor="text1"/>
        </w:rPr>
        <w:t>j</w:t>
      </w:r>
      <w:r w:rsidR="00B06550" w:rsidRPr="00254BFE">
        <w:rPr>
          <w:rFonts w:ascii="Times New Roman" w:eastAsia="Cambria" w:hAnsi="Times New Roman" w:cs="Times New Roman"/>
          <w:color w:val="000000" w:themeColor="text1"/>
        </w:rPr>
        <w:t>eżeli konkurs dotyczy stanowiska w grupie pracowników badawczo</w:t>
      </w:r>
      <w:r w:rsidR="00D274D7">
        <w:rPr>
          <w:rFonts w:ascii="Times New Roman" w:eastAsia="Cambria" w:hAnsi="Times New Roman" w:cs="Times New Roman"/>
          <w:color w:val="000000" w:themeColor="text1"/>
        </w:rPr>
        <w:t>-</w:t>
      </w:r>
      <w:r w:rsidR="00B06550" w:rsidRPr="00254BFE">
        <w:rPr>
          <w:rFonts w:ascii="Times New Roman" w:eastAsia="Cambria" w:hAnsi="Times New Roman" w:cs="Times New Roman"/>
          <w:color w:val="000000" w:themeColor="text1"/>
        </w:rPr>
        <w:t>dydaktycznych</w:t>
      </w:r>
      <w:r w:rsidR="00223D5E">
        <w:rPr>
          <w:rFonts w:ascii="Times New Roman" w:eastAsia="Cambria" w:hAnsi="Times New Roman" w:cs="Times New Roman"/>
          <w:color w:val="000000" w:themeColor="text1"/>
        </w:rPr>
        <w:t xml:space="preserve"> lub badawczych</w:t>
      </w:r>
      <w:r w:rsidR="00B06550" w:rsidRPr="00254BFE">
        <w:rPr>
          <w:rFonts w:ascii="Times New Roman" w:eastAsia="Cambria" w:hAnsi="Times New Roman" w:cs="Times New Roman"/>
          <w:color w:val="000000" w:themeColor="text1"/>
        </w:rPr>
        <w:t>, opinia rady wydziału powinna być poprzedzona opinią wła</w:t>
      </w:r>
      <w:r w:rsidR="00254BFE" w:rsidRPr="00254BFE">
        <w:rPr>
          <w:rFonts w:ascii="Times New Roman" w:eastAsia="Cambria" w:hAnsi="Times New Roman" w:cs="Times New Roman"/>
          <w:color w:val="000000" w:themeColor="text1"/>
        </w:rPr>
        <w:t>ściwej rady dyscypliny naukowej</w:t>
      </w:r>
      <w:r w:rsidR="00A96B7D">
        <w:rPr>
          <w:rFonts w:ascii="Times New Roman" w:eastAsia="Cambria" w:hAnsi="Times New Roman" w:cs="Times New Roman"/>
          <w:color w:val="000000" w:themeColor="text1"/>
        </w:rPr>
        <w:t>;</w:t>
      </w:r>
    </w:p>
    <w:p w14:paraId="522CE687" w14:textId="77777777" w:rsidR="00166D84" w:rsidRPr="00332474" w:rsidRDefault="00352CEC" w:rsidP="00166D84">
      <w:pPr>
        <w:pStyle w:val="Akapitzlist"/>
        <w:numPr>
          <w:ilvl w:val="0"/>
          <w:numId w:val="28"/>
        </w:numPr>
        <w:ind w:left="714" w:hanging="357"/>
        <w:jc w:val="both"/>
        <w:rPr>
          <w:rFonts w:ascii="Times New Roman" w:eastAsia="Cambria" w:hAnsi="Times New Roman" w:cs="Times New Roman"/>
        </w:rPr>
      </w:pPr>
      <w:r w:rsidRPr="00166D84">
        <w:rPr>
          <w:rFonts w:ascii="Times New Roman" w:hAnsi="Times New Roman" w:cs="Times New Roman"/>
        </w:rPr>
        <w:t>w jednostce ogólnouczelnianej przez radę jednostki</w:t>
      </w:r>
      <w:r w:rsidR="00474FE2" w:rsidRPr="00166D84">
        <w:rPr>
          <w:rFonts w:ascii="Times New Roman" w:hAnsi="Times New Roman" w:cs="Times New Roman"/>
        </w:rPr>
        <w:t>.</w:t>
      </w:r>
      <w:r w:rsidRPr="00166D84">
        <w:rPr>
          <w:rFonts w:ascii="Times New Roman" w:hAnsi="Times New Roman" w:cs="Times New Roman"/>
        </w:rPr>
        <w:t xml:space="preserve"> </w:t>
      </w:r>
    </w:p>
    <w:p w14:paraId="4B24EB03" w14:textId="3443F8B3" w:rsidR="007F7B8A" w:rsidRPr="007F7B8A" w:rsidRDefault="007F7B8A" w:rsidP="007F7B8A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eastAsia="Cambria" w:hAnsi="Times New Roman" w:cs="Times New Roman"/>
        </w:rPr>
      </w:pPr>
      <w:r w:rsidRPr="007F7B8A">
        <w:rPr>
          <w:rFonts w:ascii="Times New Roman" w:eastAsia="Cambria" w:hAnsi="Times New Roman" w:cs="Times New Roman"/>
        </w:rPr>
        <w:t xml:space="preserve">Wyłoniona kandydatka/kandydat do zatrudnienia podlega weryfikacji w Rejestrach </w:t>
      </w:r>
      <w:r w:rsidR="00BB5534">
        <w:rPr>
          <w:rFonts w:ascii="Times New Roman" w:eastAsia="Cambria" w:hAnsi="Times New Roman" w:cs="Times New Roman"/>
        </w:rPr>
        <w:t>o których mowa w</w:t>
      </w:r>
      <w:r w:rsidRPr="007F7B8A">
        <w:rPr>
          <w:rFonts w:ascii="Times New Roman" w:eastAsia="Cambria" w:hAnsi="Times New Roman" w:cs="Times New Roman"/>
        </w:rPr>
        <w:t xml:space="preserve"> </w:t>
      </w:r>
      <w:r w:rsidR="00BB5534">
        <w:rPr>
          <w:rFonts w:ascii="Times New Roman" w:eastAsia="Cambria" w:hAnsi="Times New Roman" w:cs="Times New Roman"/>
        </w:rPr>
        <w:t>u</w:t>
      </w:r>
      <w:r w:rsidRPr="007F7B8A">
        <w:rPr>
          <w:rFonts w:ascii="Times New Roman" w:eastAsia="Cambria" w:hAnsi="Times New Roman" w:cs="Times New Roman"/>
        </w:rPr>
        <w:t>staw</w:t>
      </w:r>
      <w:r w:rsidR="00BB5534">
        <w:rPr>
          <w:rFonts w:ascii="Times New Roman" w:eastAsia="Cambria" w:hAnsi="Times New Roman" w:cs="Times New Roman"/>
        </w:rPr>
        <w:t>ie</w:t>
      </w:r>
      <w:r w:rsidRPr="007F7B8A">
        <w:rPr>
          <w:rFonts w:ascii="Times New Roman" w:eastAsia="Cambria" w:hAnsi="Times New Roman" w:cs="Times New Roman"/>
        </w:rPr>
        <w:t xml:space="preserve"> z dnia 13 maja 2016 r. o przeciwdziałaniu zagrożeniom przestępczością na tle seksualnym i ochronie małoletnich. Weryfikacja jest prowadzona zgodnie z odrębnymi przepisami wewnętrznymi obowiązującymi w Uczelni.</w:t>
      </w:r>
    </w:p>
    <w:p w14:paraId="25384C44" w14:textId="49464160" w:rsidR="00F36D9A" w:rsidRPr="00674811" w:rsidRDefault="00EE380D" w:rsidP="00674811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eastAsia="Cambria" w:hAnsi="Times New Roman" w:cs="Times New Roman"/>
        </w:rPr>
      </w:pPr>
      <w:r w:rsidRPr="00674811">
        <w:rPr>
          <w:rFonts w:ascii="Times New Roman" w:eastAsia="Cambria" w:hAnsi="Times New Roman" w:cs="Times New Roman"/>
        </w:rPr>
        <w:t>Kandydatce/k</w:t>
      </w:r>
      <w:r w:rsidR="00F36D9A" w:rsidRPr="00674811">
        <w:rPr>
          <w:rFonts w:ascii="Times New Roman" w:eastAsia="Cambria" w:hAnsi="Times New Roman" w:cs="Times New Roman"/>
        </w:rPr>
        <w:t>andydatowi przedstawiane są proponowane warunki zatrudnienia. Jeżeli wyłonion</w:t>
      </w:r>
      <w:r w:rsidRPr="00674811">
        <w:rPr>
          <w:rFonts w:ascii="Times New Roman" w:eastAsia="Cambria" w:hAnsi="Times New Roman" w:cs="Times New Roman"/>
        </w:rPr>
        <w:t>a/wyłonion</w:t>
      </w:r>
      <w:r w:rsidR="00F36D9A" w:rsidRPr="00674811">
        <w:rPr>
          <w:rFonts w:ascii="Times New Roman" w:eastAsia="Cambria" w:hAnsi="Times New Roman" w:cs="Times New Roman"/>
        </w:rPr>
        <w:t>y kandydat</w:t>
      </w:r>
      <w:r w:rsidRPr="00674811">
        <w:rPr>
          <w:rFonts w:ascii="Times New Roman" w:eastAsia="Cambria" w:hAnsi="Times New Roman" w:cs="Times New Roman"/>
        </w:rPr>
        <w:t>ka/kandydat</w:t>
      </w:r>
      <w:r w:rsidR="00F36D9A" w:rsidRPr="00674811">
        <w:rPr>
          <w:rFonts w:ascii="Times New Roman" w:eastAsia="Cambria" w:hAnsi="Times New Roman" w:cs="Times New Roman"/>
        </w:rPr>
        <w:t xml:space="preserve"> nie przyjmie proponowanych warunków zatrudnienia lub zrezygnuje</w:t>
      </w:r>
      <w:r w:rsidR="00204A5B" w:rsidRPr="00674811">
        <w:rPr>
          <w:rFonts w:ascii="Times New Roman" w:eastAsia="Cambria" w:hAnsi="Times New Roman" w:cs="Times New Roman"/>
        </w:rPr>
        <w:t xml:space="preserve"> z zatrudnienia w Uczelni</w:t>
      </w:r>
      <w:r w:rsidR="00353846" w:rsidRPr="00674811">
        <w:rPr>
          <w:rFonts w:ascii="Times New Roman" w:eastAsia="Cambria" w:hAnsi="Times New Roman" w:cs="Times New Roman"/>
        </w:rPr>
        <w:t>,</w:t>
      </w:r>
      <w:r w:rsidR="00F36D9A" w:rsidRPr="00674811">
        <w:rPr>
          <w:rFonts w:ascii="Times New Roman" w:eastAsia="Cambria" w:hAnsi="Times New Roman" w:cs="Times New Roman"/>
        </w:rPr>
        <w:t xml:space="preserve"> konkurs zamyka się bez wyboru </w:t>
      </w:r>
      <w:r w:rsidR="007E6DF7" w:rsidRPr="00674811">
        <w:rPr>
          <w:rFonts w:ascii="Times New Roman" w:eastAsia="Cambria" w:hAnsi="Times New Roman" w:cs="Times New Roman"/>
        </w:rPr>
        <w:t>kandydatki/</w:t>
      </w:r>
      <w:r w:rsidR="00F36D9A" w:rsidRPr="00674811">
        <w:rPr>
          <w:rFonts w:ascii="Times New Roman" w:eastAsia="Cambria" w:hAnsi="Times New Roman" w:cs="Times New Roman"/>
        </w:rPr>
        <w:t>kandydata</w:t>
      </w:r>
      <w:r w:rsidR="00DC1CFF">
        <w:rPr>
          <w:rFonts w:ascii="Times New Roman" w:eastAsia="Cambria" w:hAnsi="Times New Roman" w:cs="Times New Roman"/>
        </w:rPr>
        <w:t xml:space="preserve"> </w:t>
      </w:r>
      <w:r w:rsidR="00B203E1">
        <w:rPr>
          <w:rFonts w:ascii="Times New Roman" w:eastAsia="Cambria" w:hAnsi="Times New Roman" w:cs="Times New Roman"/>
        </w:rPr>
        <w:t>albo</w:t>
      </w:r>
      <w:r w:rsidR="00DC1CFF">
        <w:rPr>
          <w:rFonts w:ascii="Times New Roman" w:eastAsia="Cambria" w:hAnsi="Times New Roman" w:cs="Times New Roman"/>
        </w:rPr>
        <w:t xml:space="preserve"> proponuje się zatrudnienie </w:t>
      </w:r>
      <w:r w:rsidR="00E64392">
        <w:rPr>
          <w:rFonts w:ascii="Times New Roman" w:eastAsia="Cambria" w:hAnsi="Times New Roman" w:cs="Times New Roman"/>
        </w:rPr>
        <w:t>kandydatce/kandydatowi</w:t>
      </w:r>
      <w:r w:rsidR="00D16F98">
        <w:rPr>
          <w:rFonts w:ascii="Times New Roman" w:eastAsia="Cambria" w:hAnsi="Times New Roman" w:cs="Times New Roman"/>
        </w:rPr>
        <w:t>, który jako następny w kolejności uzyskał</w:t>
      </w:r>
      <w:r w:rsidR="00E64392">
        <w:rPr>
          <w:rFonts w:ascii="Times New Roman" w:eastAsia="Cambria" w:hAnsi="Times New Roman" w:cs="Times New Roman"/>
        </w:rPr>
        <w:t xml:space="preserve"> największą iloś</w:t>
      </w:r>
      <w:r w:rsidR="00D16F98">
        <w:rPr>
          <w:rFonts w:ascii="Times New Roman" w:eastAsia="Cambria" w:hAnsi="Times New Roman" w:cs="Times New Roman"/>
        </w:rPr>
        <w:t>ć</w:t>
      </w:r>
      <w:r w:rsidR="00E64392">
        <w:rPr>
          <w:rFonts w:ascii="Times New Roman" w:eastAsia="Cambria" w:hAnsi="Times New Roman" w:cs="Times New Roman"/>
        </w:rPr>
        <w:t xml:space="preserve"> punktów w danym konkursie</w:t>
      </w:r>
      <w:r w:rsidR="003B178B" w:rsidRPr="00674811">
        <w:rPr>
          <w:rFonts w:ascii="Times New Roman" w:eastAsia="Cambria" w:hAnsi="Times New Roman" w:cs="Times New Roman"/>
        </w:rPr>
        <w:t>.</w:t>
      </w:r>
    </w:p>
    <w:p w14:paraId="16C9EFF7" w14:textId="69AA4D43" w:rsidR="00125D4A" w:rsidRPr="00072913" w:rsidRDefault="00877C09" w:rsidP="00766604">
      <w:pPr>
        <w:pStyle w:val="Akapitzlist"/>
        <w:numPr>
          <w:ilvl w:val="0"/>
          <w:numId w:val="14"/>
        </w:numPr>
        <w:spacing w:after="1440"/>
        <w:ind w:left="357" w:hanging="357"/>
        <w:contextualSpacing w:val="0"/>
        <w:jc w:val="both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</w:rPr>
        <w:t>D</w:t>
      </w:r>
      <w:r w:rsidR="007743E2" w:rsidRPr="009D321B">
        <w:rPr>
          <w:rFonts w:ascii="Times New Roman" w:eastAsia="Cambria" w:hAnsi="Times New Roman" w:cs="Times New Roman"/>
        </w:rPr>
        <w:t>ecyzję o zatrudnieniu lub niezatrudnieniu kandydatki/kandydata wyłonionej/wyłonionego w wyniku przeprowadzonego otwartego konkursu</w:t>
      </w:r>
      <w:r w:rsidR="00822E77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822E77" w:rsidRPr="00822E77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822E77">
        <w:rPr>
          <w:rFonts w:ascii="Times New Roman" w:eastAsia="Cambria" w:hAnsi="Times New Roman" w:cs="Times New Roman"/>
          <w:color w:val="000000" w:themeColor="text1"/>
        </w:rPr>
        <w:t>podejmuje Rektor</w:t>
      </w:r>
      <w:r w:rsidR="00332474">
        <w:rPr>
          <w:rFonts w:ascii="Times New Roman" w:eastAsia="Cambria" w:hAnsi="Times New Roman" w:cs="Times New Roman"/>
          <w:color w:val="000000" w:themeColor="text1"/>
        </w:rPr>
        <w:t>.</w:t>
      </w:r>
    </w:p>
    <w:p w14:paraId="7B3DB418" w14:textId="77777777" w:rsidR="006F5BC0" w:rsidRPr="009D321B" w:rsidRDefault="006F5BC0" w:rsidP="007B37AD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lastRenderedPageBreak/>
        <w:t>§</w:t>
      </w:r>
      <w:r w:rsidR="00696FEB" w:rsidRPr="009D321B">
        <w:rPr>
          <w:rFonts w:ascii="Times New Roman" w:hAnsi="Times New Roman" w:cs="Times New Roman"/>
        </w:rPr>
        <w:t>7</w:t>
      </w:r>
    </w:p>
    <w:p w14:paraId="093309E3" w14:textId="77777777" w:rsidR="00B7323B" w:rsidRPr="009D321B" w:rsidRDefault="00B7323B" w:rsidP="007B37AD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Informowanie o wyniku konkursu</w:t>
      </w:r>
    </w:p>
    <w:p w14:paraId="6896DCBA" w14:textId="0C64150B" w:rsidR="00E319C1" w:rsidRDefault="004C43C5" w:rsidP="00766604">
      <w:pPr>
        <w:pStyle w:val="Akapitzlist"/>
        <w:spacing w:after="240"/>
        <w:ind w:left="414"/>
        <w:contextualSpacing w:val="0"/>
        <w:jc w:val="both"/>
        <w:rPr>
          <w:rFonts w:ascii="Times New Roman" w:hAnsi="Times New Roman" w:cs="Times New Roman"/>
        </w:rPr>
      </w:pPr>
      <w:r w:rsidRPr="00CD7950">
        <w:rPr>
          <w:rFonts w:ascii="Times New Roman" w:hAnsi="Times New Roman" w:cs="Times New Roman"/>
        </w:rPr>
        <w:t>I</w:t>
      </w:r>
      <w:r w:rsidR="00BC6EBE" w:rsidRPr="00CD7950">
        <w:rPr>
          <w:rFonts w:ascii="Times New Roman" w:hAnsi="Times New Roman" w:cs="Times New Roman"/>
        </w:rPr>
        <w:t xml:space="preserve">nformacja o wynikach </w:t>
      </w:r>
      <w:r w:rsidRPr="00CD7950">
        <w:rPr>
          <w:rFonts w:ascii="Times New Roman" w:hAnsi="Times New Roman" w:cs="Times New Roman"/>
        </w:rPr>
        <w:t>konkursu</w:t>
      </w:r>
      <w:r w:rsidR="00BC6EBE" w:rsidRPr="00CD7950">
        <w:rPr>
          <w:rFonts w:ascii="Times New Roman" w:hAnsi="Times New Roman" w:cs="Times New Roman"/>
        </w:rPr>
        <w:t xml:space="preserve"> wraz z uzasadnieniem, udostępniania jest w BIP Uczelni, BIP ministra oraz ministerstwa nadzorującego Uczelnię, przez okres 30 dni od </w:t>
      </w:r>
      <w:r w:rsidR="00FF04D6" w:rsidRPr="00CD7950">
        <w:rPr>
          <w:rFonts w:ascii="Times New Roman" w:hAnsi="Times New Roman" w:cs="Times New Roman"/>
        </w:rPr>
        <w:t>zakończenia</w:t>
      </w:r>
      <w:r w:rsidR="00BC6EBE" w:rsidRPr="00CD7950">
        <w:rPr>
          <w:rFonts w:ascii="Times New Roman" w:hAnsi="Times New Roman" w:cs="Times New Roman"/>
        </w:rPr>
        <w:t xml:space="preserve"> konkursu (Ustawa z dnia 20 lipca 2018 r. Prawo o szkolnictwie wyższym i nauce</w:t>
      </w:r>
      <w:r w:rsidR="00D2398C" w:rsidRPr="00CD7950">
        <w:rPr>
          <w:rFonts w:ascii="Times New Roman" w:hAnsi="Times New Roman" w:cs="Times New Roman"/>
        </w:rPr>
        <w:t>, a</w:t>
      </w:r>
      <w:r w:rsidR="00BC6EBE" w:rsidRPr="00CD7950">
        <w:rPr>
          <w:rFonts w:ascii="Times New Roman" w:hAnsi="Times New Roman" w:cs="Times New Roman"/>
        </w:rPr>
        <w:t xml:space="preserve">rt. 119, </w:t>
      </w:r>
      <w:r w:rsidRPr="00CD7950">
        <w:rPr>
          <w:rFonts w:ascii="Times New Roman" w:hAnsi="Times New Roman" w:cs="Times New Roman"/>
        </w:rPr>
        <w:t>us</w:t>
      </w:r>
      <w:r w:rsidR="00BC6EBE" w:rsidRPr="00CD7950">
        <w:rPr>
          <w:rFonts w:ascii="Times New Roman" w:hAnsi="Times New Roman" w:cs="Times New Roman"/>
        </w:rPr>
        <w:t>t. 3 )</w:t>
      </w:r>
      <w:r w:rsidR="00D2398C" w:rsidRPr="00CD7950">
        <w:rPr>
          <w:rFonts w:ascii="Times New Roman" w:hAnsi="Times New Roman" w:cs="Times New Roman"/>
        </w:rPr>
        <w:t>.</w:t>
      </w:r>
      <w:r w:rsidR="006A3C9D" w:rsidRPr="00CD7950">
        <w:rPr>
          <w:rFonts w:ascii="Times New Roman" w:hAnsi="Times New Roman" w:cs="Times New Roman"/>
        </w:rPr>
        <w:t xml:space="preserve"> </w:t>
      </w:r>
      <w:r w:rsidR="00D84132" w:rsidRPr="00CD7950">
        <w:rPr>
          <w:rFonts w:ascii="Times New Roman" w:hAnsi="Times New Roman" w:cs="Times New Roman"/>
        </w:rPr>
        <w:t xml:space="preserve">Za datę </w:t>
      </w:r>
      <w:r w:rsidR="00FF04D6" w:rsidRPr="00CD7950">
        <w:rPr>
          <w:rFonts w:ascii="Times New Roman" w:hAnsi="Times New Roman" w:cs="Times New Roman"/>
        </w:rPr>
        <w:t xml:space="preserve">zakończenia </w:t>
      </w:r>
      <w:r w:rsidR="00D84132" w:rsidRPr="00CD7950">
        <w:rPr>
          <w:rFonts w:ascii="Times New Roman" w:hAnsi="Times New Roman" w:cs="Times New Roman"/>
        </w:rPr>
        <w:t xml:space="preserve">konkursu uznaje się datę </w:t>
      </w:r>
      <w:r w:rsidR="00F50546" w:rsidRPr="00CD7950">
        <w:rPr>
          <w:rFonts w:ascii="Times New Roman" w:hAnsi="Times New Roman" w:cs="Times New Roman"/>
        </w:rPr>
        <w:t>wydania opinii przez właściwą radę, określoną w §</w:t>
      </w:r>
      <w:r w:rsidR="00504875" w:rsidRPr="00CD7950">
        <w:rPr>
          <w:rFonts w:ascii="Times New Roman" w:hAnsi="Times New Roman" w:cs="Times New Roman"/>
        </w:rPr>
        <w:t xml:space="preserve"> 6 ust. </w:t>
      </w:r>
      <w:r w:rsidR="00AC3202">
        <w:rPr>
          <w:rFonts w:ascii="Times New Roman" w:hAnsi="Times New Roman" w:cs="Times New Roman"/>
        </w:rPr>
        <w:t>4</w:t>
      </w:r>
      <w:r w:rsidR="00774C7C" w:rsidRPr="00CD7950">
        <w:rPr>
          <w:rFonts w:ascii="Times New Roman" w:hAnsi="Times New Roman" w:cs="Times New Roman"/>
        </w:rPr>
        <w:t xml:space="preserve"> pkt. a i c</w:t>
      </w:r>
      <w:r w:rsidR="00D84132" w:rsidRPr="00CD7950">
        <w:rPr>
          <w:rFonts w:ascii="Times New Roman" w:hAnsi="Times New Roman" w:cs="Times New Roman"/>
        </w:rPr>
        <w:t xml:space="preserve">. </w:t>
      </w:r>
      <w:r w:rsidR="005E0B9A" w:rsidRPr="00CD7950">
        <w:rPr>
          <w:rFonts w:ascii="Times New Roman" w:hAnsi="Times New Roman" w:cs="Times New Roman"/>
        </w:rPr>
        <w:t xml:space="preserve">Informację zamieszcza </w:t>
      </w:r>
      <w:r w:rsidR="001E5D84" w:rsidRPr="00CD7950">
        <w:rPr>
          <w:rFonts w:ascii="Times New Roman" w:hAnsi="Times New Roman" w:cs="Times New Roman"/>
        </w:rPr>
        <w:t>asystentka/</w:t>
      </w:r>
      <w:r w:rsidR="00D2398C" w:rsidRPr="00CD7950">
        <w:rPr>
          <w:rFonts w:ascii="Times New Roman" w:hAnsi="Times New Roman" w:cs="Times New Roman"/>
        </w:rPr>
        <w:t>a</w:t>
      </w:r>
      <w:r w:rsidR="005E0B9A" w:rsidRPr="00CD7950">
        <w:rPr>
          <w:rFonts w:ascii="Times New Roman" w:hAnsi="Times New Roman" w:cs="Times New Roman"/>
        </w:rPr>
        <w:t xml:space="preserve">systent ds. kadr. Rekomendowany wzór informacji stanowi </w:t>
      </w:r>
      <w:r w:rsidR="005E0B9A" w:rsidRPr="00CD7950">
        <w:rPr>
          <w:rFonts w:ascii="Times New Roman" w:hAnsi="Times New Roman" w:cs="Times New Roman"/>
          <w:i/>
        </w:rPr>
        <w:t xml:space="preserve">załącznik nr </w:t>
      </w:r>
      <w:r w:rsidR="00174E6A" w:rsidRPr="00CD7950">
        <w:rPr>
          <w:rFonts w:ascii="Times New Roman" w:hAnsi="Times New Roman" w:cs="Times New Roman"/>
          <w:i/>
        </w:rPr>
        <w:t>7</w:t>
      </w:r>
      <w:r w:rsidR="005E0B9A" w:rsidRPr="00CD7950">
        <w:rPr>
          <w:rFonts w:ascii="Times New Roman" w:hAnsi="Times New Roman" w:cs="Times New Roman"/>
        </w:rPr>
        <w:t>.</w:t>
      </w:r>
      <w:r w:rsidR="005E0B9A" w:rsidRPr="00CD7950">
        <w:rPr>
          <w:rFonts w:ascii="Times New Roman" w:hAnsi="Times New Roman" w:cs="Times New Roman"/>
          <w:highlight w:val="yellow"/>
        </w:rPr>
        <w:t xml:space="preserve"> </w:t>
      </w:r>
      <w:bookmarkStart w:id="2" w:name="_GoBack"/>
      <w:bookmarkEnd w:id="2"/>
    </w:p>
    <w:p w14:paraId="22EF5604" w14:textId="44D98A2E" w:rsidR="00EC7038" w:rsidRPr="009D321B" w:rsidRDefault="00EC7038" w:rsidP="007B37AD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§</w:t>
      </w:r>
      <w:r w:rsidR="00D56EEA" w:rsidRPr="009D321B">
        <w:rPr>
          <w:rFonts w:ascii="Times New Roman" w:hAnsi="Times New Roman" w:cs="Times New Roman"/>
        </w:rPr>
        <w:t>8</w:t>
      </w:r>
    </w:p>
    <w:p w14:paraId="52C39C76" w14:textId="79D28830" w:rsidR="00EC7038" w:rsidRPr="009D321B" w:rsidRDefault="00EC7038" w:rsidP="007B37AD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System rozpatrywania </w:t>
      </w:r>
      <w:r w:rsidR="00F01525">
        <w:rPr>
          <w:rFonts w:ascii="Times New Roman" w:hAnsi="Times New Roman" w:cs="Times New Roman"/>
        </w:rPr>
        <w:t>sprzeciwów</w:t>
      </w:r>
    </w:p>
    <w:p w14:paraId="35563FDF" w14:textId="2849AB0D" w:rsidR="00EC7038" w:rsidRPr="00254BFE" w:rsidRDefault="00EC7038" w:rsidP="00AB27A0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9D321B">
        <w:rPr>
          <w:rFonts w:ascii="Times New Roman" w:hAnsi="Times New Roman" w:cs="Times New Roman"/>
        </w:rPr>
        <w:t xml:space="preserve">Osoby aplikujące na stanowisko nauczyciela akademickiego mają możliwość złożenia </w:t>
      </w:r>
      <w:r w:rsidR="00F01525">
        <w:rPr>
          <w:rFonts w:ascii="Times New Roman" w:hAnsi="Times New Roman" w:cs="Times New Roman"/>
        </w:rPr>
        <w:t xml:space="preserve"> sprzeciwu </w:t>
      </w:r>
      <w:r w:rsidR="00EF1984">
        <w:rPr>
          <w:rFonts w:ascii="Times New Roman" w:hAnsi="Times New Roman" w:cs="Times New Roman"/>
        </w:rPr>
        <w:t xml:space="preserve">od </w:t>
      </w:r>
      <w:r w:rsidRPr="009D321B">
        <w:rPr>
          <w:rFonts w:ascii="Times New Roman" w:hAnsi="Times New Roman" w:cs="Times New Roman"/>
        </w:rPr>
        <w:t xml:space="preserve">decyzji </w:t>
      </w:r>
      <w:r w:rsidR="008A06BE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>omisji w terminie 7 dni</w:t>
      </w:r>
      <w:r w:rsidR="002F3D19" w:rsidRPr="009D321B">
        <w:rPr>
          <w:rFonts w:ascii="Times New Roman" w:hAnsi="Times New Roman" w:cs="Times New Roman"/>
        </w:rPr>
        <w:t xml:space="preserve"> od </w:t>
      </w:r>
      <w:r w:rsidR="00360A9D" w:rsidRPr="009D321B">
        <w:rPr>
          <w:rFonts w:ascii="Times New Roman" w:hAnsi="Times New Roman" w:cs="Times New Roman"/>
        </w:rPr>
        <w:t xml:space="preserve">daty </w:t>
      </w:r>
      <w:r w:rsidR="00A91513" w:rsidRPr="00A91513">
        <w:rPr>
          <w:rFonts w:ascii="Times New Roman" w:hAnsi="Times New Roman" w:cs="Times New Roman"/>
        </w:rPr>
        <w:t>otrzymania informacji od asystentki/asystenta ds. kadr o braku rekomendacji do zatrudnienia.</w:t>
      </w:r>
    </w:p>
    <w:p w14:paraId="703EDAB0" w14:textId="35F11204" w:rsidR="005E05AE" w:rsidRPr="00D7134B" w:rsidRDefault="00F01525" w:rsidP="00D7134B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Sprzeciw</w:t>
      </w:r>
      <w:r w:rsidRPr="00D7134B">
        <w:rPr>
          <w:rFonts w:ascii="Times New Roman" w:hAnsi="Times New Roman" w:cs="Times New Roman"/>
        </w:rPr>
        <w:t xml:space="preserve"> </w:t>
      </w:r>
      <w:r w:rsidR="00EC7038" w:rsidRPr="00D7134B">
        <w:rPr>
          <w:rFonts w:ascii="Times New Roman" w:hAnsi="Times New Roman" w:cs="Times New Roman"/>
        </w:rPr>
        <w:t xml:space="preserve">należy złożyć do </w:t>
      </w:r>
      <w:r w:rsidR="003A4E94" w:rsidRPr="00D7134B">
        <w:rPr>
          <w:rFonts w:ascii="Times New Roman" w:hAnsi="Times New Roman" w:cs="Times New Roman"/>
        </w:rPr>
        <w:t>W</w:t>
      </w:r>
      <w:r w:rsidR="005233EB" w:rsidRPr="00D7134B">
        <w:rPr>
          <w:rFonts w:ascii="Times New Roman" w:hAnsi="Times New Roman" w:cs="Times New Roman"/>
        </w:rPr>
        <w:t xml:space="preserve">nioskodawcy </w:t>
      </w:r>
      <w:r w:rsidR="00EC7038" w:rsidRPr="00D7134B">
        <w:rPr>
          <w:rFonts w:ascii="Times New Roman" w:hAnsi="Times New Roman" w:cs="Times New Roman"/>
        </w:rPr>
        <w:t>w formie pisemnej</w:t>
      </w:r>
      <w:r w:rsidR="00847636" w:rsidRPr="00D7134B">
        <w:rPr>
          <w:rFonts w:ascii="Times New Roman" w:hAnsi="Times New Roman" w:cs="Times New Roman"/>
        </w:rPr>
        <w:t xml:space="preserve"> </w:t>
      </w:r>
      <w:r w:rsidR="00EC7038" w:rsidRPr="00D7134B">
        <w:rPr>
          <w:rFonts w:ascii="Times New Roman" w:hAnsi="Times New Roman" w:cs="Times New Roman"/>
        </w:rPr>
        <w:t>papierowej.</w:t>
      </w:r>
      <w:r w:rsidR="005E05AE" w:rsidRPr="00D7134B">
        <w:rPr>
          <w:rFonts w:ascii="Times New Roman" w:hAnsi="Times New Roman" w:cs="Times New Roman"/>
        </w:rPr>
        <w:t xml:space="preserve"> </w:t>
      </w:r>
    </w:p>
    <w:p w14:paraId="730C20BB" w14:textId="376239E8" w:rsidR="003D47BD" w:rsidRPr="005E05AE" w:rsidRDefault="00AE4642" w:rsidP="00D7134B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i/>
        </w:rPr>
      </w:pPr>
      <w:r w:rsidRPr="00774C7C">
        <w:rPr>
          <w:rFonts w:ascii="Times New Roman" w:hAnsi="Times New Roman" w:cs="Times New Roman"/>
          <w:i/>
        </w:rPr>
        <w:t>Formularz oceny kandydatki/kandydata w</w:t>
      </w:r>
      <w:r w:rsidR="00787EC5">
        <w:rPr>
          <w:rFonts w:ascii="Times New Roman" w:hAnsi="Times New Roman" w:cs="Times New Roman"/>
          <w:i/>
        </w:rPr>
        <w:t> </w:t>
      </w:r>
      <w:r w:rsidRPr="00774C7C">
        <w:rPr>
          <w:rFonts w:ascii="Times New Roman" w:hAnsi="Times New Roman" w:cs="Times New Roman"/>
          <w:i/>
        </w:rPr>
        <w:t>konkursach</w:t>
      </w:r>
      <w:r w:rsidRPr="00774C7C">
        <w:rPr>
          <w:rFonts w:ascii="Times New Roman" w:eastAsia="Cambria" w:hAnsi="Times New Roman" w:cs="Times New Roman"/>
          <w:i/>
          <w:color w:val="000000" w:themeColor="text1"/>
        </w:rPr>
        <w:t xml:space="preserve"> dla nauczycieli akademickich</w:t>
      </w:r>
      <w:r w:rsidRPr="005E05AE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646315" w:rsidRPr="005E05AE">
        <w:rPr>
          <w:rFonts w:ascii="Times New Roman" w:eastAsia="Cambria" w:hAnsi="Times New Roman" w:cs="Times New Roman"/>
          <w:i/>
          <w:color w:val="000000" w:themeColor="text1"/>
        </w:rPr>
        <w:t>(</w:t>
      </w:r>
      <w:r w:rsidR="00646315" w:rsidRPr="005E05AE">
        <w:rPr>
          <w:rFonts w:ascii="Times New Roman" w:hAnsi="Times New Roman" w:cs="Times New Roman"/>
          <w:i/>
          <w:color w:val="000000" w:themeColor="text1"/>
        </w:rPr>
        <w:t xml:space="preserve">załącznik nr </w:t>
      </w:r>
      <w:r w:rsidR="00174E6A">
        <w:rPr>
          <w:rFonts w:ascii="Times New Roman" w:hAnsi="Times New Roman" w:cs="Times New Roman"/>
          <w:i/>
          <w:color w:val="000000" w:themeColor="text1"/>
        </w:rPr>
        <w:t>5</w:t>
      </w:r>
      <w:r w:rsidR="00646315" w:rsidRPr="005E05AE">
        <w:rPr>
          <w:rFonts w:ascii="Times New Roman" w:hAnsi="Times New Roman" w:cs="Times New Roman"/>
          <w:i/>
          <w:color w:val="000000" w:themeColor="text1"/>
        </w:rPr>
        <w:t>)</w:t>
      </w:r>
      <w:r w:rsidR="00EC7038" w:rsidRPr="005E05AE">
        <w:rPr>
          <w:rFonts w:ascii="Times New Roman" w:hAnsi="Times New Roman" w:cs="Times New Roman"/>
          <w:color w:val="000000" w:themeColor="text1"/>
        </w:rPr>
        <w:t xml:space="preserve">, </w:t>
      </w:r>
      <w:r w:rsidR="00EC7038" w:rsidRPr="005E05AE">
        <w:rPr>
          <w:rFonts w:ascii="Times New Roman" w:hAnsi="Times New Roman" w:cs="Times New Roman"/>
        </w:rPr>
        <w:t xml:space="preserve">może być udostępniony </w:t>
      </w:r>
      <w:r w:rsidR="00AF4F63" w:rsidRPr="005E05AE">
        <w:rPr>
          <w:rFonts w:ascii="Times New Roman" w:hAnsi="Times New Roman" w:cs="Times New Roman"/>
        </w:rPr>
        <w:t xml:space="preserve">do wglądu </w:t>
      </w:r>
      <w:r w:rsidR="00EC7038" w:rsidRPr="005E05AE">
        <w:rPr>
          <w:rFonts w:ascii="Times New Roman" w:hAnsi="Times New Roman" w:cs="Times New Roman"/>
        </w:rPr>
        <w:t>na wniosek</w:t>
      </w:r>
      <w:r w:rsidR="00847636" w:rsidRPr="005E05AE">
        <w:rPr>
          <w:rFonts w:ascii="Times New Roman" w:hAnsi="Times New Roman" w:cs="Times New Roman"/>
        </w:rPr>
        <w:t xml:space="preserve"> </w:t>
      </w:r>
      <w:r w:rsidR="00486F40" w:rsidRPr="005E05AE">
        <w:rPr>
          <w:rFonts w:ascii="Times New Roman" w:hAnsi="Times New Roman" w:cs="Times New Roman"/>
        </w:rPr>
        <w:t>kandydatki/</w:t>
      </w:r>
      <w:r w:rsidR="00EC7038" w:rsidRPr="005E05AE">
        <w:rPr>
          <w:rFonts w:ascii="Times New Roman" w:hAnsi="Times New Roman" w:cs="Times New Roman"/>
        </w:rPr>
        <w:t>kandydata</w:t>
      </w:r>
      <w:r w:rsidR="00AE427B">
        <w:rPr>
          <w:rFonts w:ascii="Times New Roman" w:hAnsi="Times New Roman" w:cs="Times New Roman"/>
        </w:rPr>
        <w:t>.</w:t>
      </w:r>
      <w:r w:rsidR="00F01525">
        <w:rPr>
          <w:rFonts w:ascii="Times New Roman" w:hAnsi="Times New Roman" w:cs="Times New Roman"/>
        </w:rPr>
        <w:t xml:space="preserve"> </w:t>
      </w:r>
    </w:p>
    <w:p w14:paraId="7DACF393" w14:textId="57319BE8" w:rsidR="00F32AC8" w:rsidRPr="00AF061A" w:rsidRDefault="00AE427B" w:rsidP="00AB27A0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Sprzeciw rozpatruje </w:t>
      </w:r>
      <w:r w:rsidR="003D47BD" w:rsidRPr="00AF061A">
        <w:rPr>
          <w:rFonts w:ascii="Times New Roman" w:eastAsia="Cambria" w:hAnsi="Times New Roman" w:cs="Times New Roman"/>
        </w:rPr>
        <w:t>Wnioskodawca</w:t>
      </w:r>
      <w:r>
        <w:rPr>
          <w:rFonts w:ascii="Times New Roman" w:eastAsia="Cambria" w:hAnsi="Times New Roman" w:cs="Times New Roman"/>
        </w:rPr>
        <w:t xml:space="preserve"> w terminie 7 dni i udziela odpowiedzi w formie pisemnej. </w:t>
      </w:r>
    </w:p>
    <w:p w14:paraId="4EA06947" w14:textId="0060B946" w:rsidR="00F32AC8" w:rsidRPr="00AF061A" w:rsidRDefault="00F32AC8" w:rsidP="00D01B55">
      <w:pPr>
        <w:pStyle w:val="Akapitzlist"/>
        <w:numPr>
          <w:ilvl w:val="0"/>
          <w:numId w:val="17"/>
        </w:numPr>
        <w:spacing w:after="240"/>
        <w:ind w:left="357" w:hanging="357"/>
        <w:jc w:val="both"/>
        <w:rPr>
          <w:rFonts w:ascii="Times New Roman" w:hAnsi="Times New Roman" w:cs="Times New Roman"/>
          <w:i/>
        </w:rPr>
      </w:pPr>
      <w:r w:rsidRPr="00AF061A">
        <w:rPr>
          <w:rFonts w:ascii="Times New Roman" w:eastAsia="Cambria" w:hAnsi="Times New Roman" w:cs="Times New Roman"/>
        </w:rPr>
        <w:t xml:space="preserve">W przypadku złożenia </w:t>
      </w:r>
      <w:r w:rsidR="00CC5B4C">
        <w:rPr>
          <w:rFonts w:ascii="Times New Roman" w:eastAsia="Cambria" w:hAnsi="Times New Roman" w:cs="Times New Roman"/>
        </w:rPr>
        <w:t xml:space="preserve">sprzeciwu </w:t>
      </w:r>
      <w:r w:rsidR="003A4E94" w:rsidRPr="00AF061A">
        <w:rPr>
          <w:rFonts w:ascii="Times New Roman" w:eastAsia="Cambria" w:hAnsi="Times New Roman" w:cs="Times New Roman"/>
        </w:rPr>
        <w:t>W</w:t>
      </w:r>
      <w:r w:rsidRPr="00AF061A">
        <w:rPr>
          <w:rFonts w:ascii="Times New Roman" w:eastAsia="Cambria" w:hAnsi="Times New Roman" w:cs="Times New Roman"/>
        </w:rPr>
        <w:t xml:space="preserve">nioskodawca sporządza protokół </w:t>
      </w:r>
      <w:r w:rsidR="00CC5B4C">
        <w:rPr>
          <w:rFonts w:ascii="Times New Roman" w:eastAsia="Cambria" w:hAnsi="Times New Roman" w:cs="Times New Roman"/>
        </w:rPr>
        <w:t>sprzeciwów</w:t>
      </w:r>
      <w:r w:rsidRPr="00AF061A">
        <w:rPr>
          <w:rFonts w:ascii="Times New Roman" w:eastAsia="Cambria" w:hAnsi="Times New Roman" w:cs="Times New Roman"/>
        </w:rPr>
        <w:t xml:space="preserve"> </w:t>
      </w:r>
      <w:r w:rsidRPr="00AF061A">
        <w:rPr>
          <w:rFonts w:ascii="Times New Roman" w:eastAsia="Cambria" w:hAnsi="Times New Roman" w:cs="Times New Roman"/>
          <w:i/>
        </w:rPr>
        <w:t>(</w:t>
      </w:r>
      <w:r w:rsidR="0078054F" w:rsidRPr="00AF061A">
        <w:rPr>
          <w:rFonts w:ascii="Times New Roman" w:eastAsia="Cambria" w:hAnsi="Times New Roman" w:cs="Times New Roman"/>
          <w:i/>
        </w:rPr>
        <w:t xml:space="preserve">wzór - </w:t>
      </w:r>
      <w:r w:rsidRPr="00AF061A">
        <w:rPr>
          <w:rFonts w:ascii="Times New Roman" w:eastAsia="Cambria" w:hAnsi="Times New Roman" w:cs="Times New Roman"/>
          <w:i/>
        </w:rPr>
        <w:t xml:space="preserve">załącznik nr </w:t>
      </w:r>
      <w:r w:rsidR="00174E6A">
        <w:rPr>
          <w:rFonts w:ascii="Times New Roman" w:eastAsia="Cambria" w:hAnsi="Times New Roman" w:cs="Times New Roman"/>
          <w:i/>
        </w:rPr>
        <w:t>8</w:t>
      </w:r>
      <w:r w:rsidRPr="00AF061A">
        <w:rPr>
          <w:rFonts w:ascii="Times New Roman" w:eastAsia="Cambria" w:hAnsi="Times New Roman" w:cs="Times New Roman"/>
          <w:i/>
        </w:rPr>
        <w:t>).</w:t>
      </w:r>
    </w:p>
    <w:p w14:paraId="1FA78373" w14:textId="5ABE7121" w:rsidR="00847636" w:rsidRPr="009D321B" w:rsidRDefault="00847636" w:rsidP="007B37AD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§</w:t>
      </w:r>
      <w:r w:rsidR="00D56EEA" w:rsidRPr="009D321B">
        <w:rPr>
          <w:rFonts w:ascii="Times New Roman" w:hAnsi="Times New Roman" w:cs="Times New Roman"/>
        </w:rPr>
        <w:t>9</w:t>
      </w:r>
    </w:p>
    <w:p w14:paraId="786A9DA1" w14:textId="77777777" w:rsidR="00847636" w:rsidRPr="009D321B" w:rsidRDefault="00847636" w:rsidP="007B37AD">
      <w:pPr>
        <w:jc w:val="center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Inne postanowienia</w:t>
      </w:r>
    </w:p>
    <w:p w14:paraId="7938F5D0" w14:textId="5F30E88B" w:rsidR="00EB502A" w:rsidRPr="00250540" w:rsidRDefault="00877B2D" w:rsidP="00AB27A0">
      <w:pPr>
        <w:pStyle w:val="Akapitzlist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</w:rPr>
      </w:pPr>
      <w:r w:rsidRPr="00250540">
        <w:rPr>
          <w:rFonts w:ascii="Times New Roman" w:hAnsi="Times New Roman" w:cs="Times New Roman"/>
        </w:rPr>
        <w:t xml:space="preserve">Na wniosek kandydatki/kandydata, może być udostępniony do wglądu </w:t>
      </w:r>
      <w:r w:rsidRPr="00250540">
        <w:rPr>
          <w:rFonts w:ascii="Times New Roman" w:hAnsi="Times New Roman" w:cs="Times New Roman"/>
          <w:i/>
        </w:rPr>
        <w:t>Formularz oceny kandydatki/kandydata w konkursach dla nauczycieli akademickich (załącznik nr 5</w:t>
      </w:r>
      <w:r w:rsidR="00323FE0" w:rsidRPr="00250540">
        <w:rPr>
          <w:rFonts w:ascii="Times New Roman" w:hAnsi="Times New Roman" w:cs="Times New Roman"/>
          <w:i/>
        </w:rPr>
        <w:t>,</w:t>
      </w:r>
      <w:r w:rsidRPr="00250540">
        <w:rPr>
          <w:rFonts w:ascii="Times New Roman" w:hAnsi="Times New Roman" w:cs="Times New Roman"/>
          <w:i/>
        </w:rPr>
        <w:t>)</w:t>
      </w:r>
      <w:r w:rsidR="00323FE0" w:rsidRPr="00250540">
        <w:rPr>
          <w:rFonts w:ascii="Times New Roman" w:hAnsi="Times New Roman" w:cs="Times New Roman"/>
        </w:rPr>
        <w:t xml:space="preserve"> </w:t>
      </w:r>
      <w:r w:rsidR="00EB502A" w:rsidRPr="00250540">
        <w:rPr>
          <w:rFonts w:ascii="Times New Roman" w:hAnsi="Times New Roman" w:cs="Times New Roman"/>
        </w:rPr>
        <w:t>poza trybem określonym w § 8</w:t>
      </w:r>
      <w:r w:rsidRPr="00250540">
        <w:rPr>
          <w:rFonts w:ascii="Times New Roman" w:hAnsi="Times New Roman" w:cs="Times New Roman"/>
          <w:i/>
        </w:rPr>
        <w:t>.</w:t>
      </w:r>
      <w:r w:rsidR="00323FE0" w:rsidRPr="00250540">
        <w:rPr>
          <w:rFonts w:ascii="Times New Roman" w:hAnsi="Times New Roman" w:cs="Times New Roman"/>
          <w:i/>
        </w:rPr>
        <w:t xml:space="preserve"> </w:t>
      </w:r>
      <w:r w:rsidR="00EB502A" w:rsidRPr="00250540">
        <w:rPr>
          <w:rFonts w:ascii="Times New Roman" w:hAnsi="Times New Roman" w:cs="Times New Roman"/>
        </w:rPr>
        <w:t xml:space="preserve">Formularz udostępnia się w terminie do 5 dni roboczych od daty otrzymania od asystentki/asystentki ds. kadr drogą e-mailową informacji o braku rekomendacji do zatrudnienia. </w:t>
      </w:r>
    </w:p>
    <w:p w14:paraId="2D2E14F0" w14:textId="19A20F7D" w:rsidR="00D56EEA" w:rsidRPr="00EB502A" w:rsidRDefault="00847636" w:rsidP="00AB27A0">
      <w:pPr>
        <w:pStyle w:val="Akapitzlist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</w:rPr>
      </w:pPr>
      <w:r w:rsidRPr="00EB502A">
        <w:rPr>
          <w:rFonts w:ascii="Times New Roman" w:hAnsi="Times New Roman" w:cs="Times New Roman"/>
        </w:rPr>
        <w:t>Po zamknięciu postępowania konkursowego nadesłane dokumenty aplikacyjne osób nieprzyjętych zwraca się</w:t>
      </w:r>
      <w:r w:rsidR="00382D44" w:rsidRPr="00EB502A">
        <w:rPr>
          <w:rFonts w:ascii="Times New Roman" w:hAnsi="Times New Roman" w:cs="Times New Roman"/>
        </w:rPr>
        <w:t xml:space="preserve"> kandydat</w:t>
      </w:r>
      <w:r w:rsidR="00066057" w:rsidRPr="00EB502A">
        <w:rPr>
          <w:rFonts w:ascii="Times New Roman" w:hAnsi="Times New Roman" w:cs="Times New Roman"/>
        </w:rPr>
        <w:t>kom/kandydato</w:t>
      </w:r>
      <w:r w:rsidR="00382D44" w:rsidRPr="00EB502A">
        <w:rPr>
          <w:rFonts w:ascii="Times New Roman" w:hAnsi="Times New Roman" w:cs="Times New Roman"/>
        </w:rPr>
        <w:t>m</w:t>
      </w:r>
      <w:r w:rsidRPr="00EB502A">
        <w:rPr>
          <w:rFonts w:ascii="Times New Roman" w:hAnsi="Times New Roman" w:cs="Times New Roman"/>
        </w:rPr>
        <w:t xml:space="preserve">. Zainteresowani mogą odebrać je bezpośrednio od </w:t>
      </w:r>
      <w:r w:rsidR="001E5D84" w:rsidRPr="00EB502A">
        <w:rPr>
          <w:rFonts w:ascii="Times New Roman" w:hAnsi="Times New Roman" w:cs="Times New Roman"/>
        </w:rPr>
        <w:t>asystentki/</w:t>
      </w:r>
      <w:r w:rsidRPr="00EB502A">
        <w:rPr>
          <w:rFonts w:ascii="Times New Roman" w:hAnsi="Times New Roman" w:cs="Times New Roman"/>
        </w:rPr>
        <w:t>asystenta ds. kadr danej jednostki organizacyjnej w terminie do sześciu miesięcy po zamknięciu postępowania konkursowego, za pokwitowaniem odbioru</w:t>
      </w:r>
      <w:r w:rsidR="00D56EEA" w:rsidRPr="00EB502A">
        <w:rPr>
          <w:rFonts w:ascii="Times New Roman" w:hAnsi="Times New Roman" w:cs="Times New Roman"/>
        </w:rPr>
        <w:t xml:space="preserve">. </w:t>
      </w:r>
    </w:p>
    <w:p w14:paraId="5BE600F2" w14:textId="5EC3720D" w:rsidR="00D56EEA" w:rsidRPr="009D321B" w:rsidRDefault="00D56EEA" w:rsidP="00AB27A0">
      <w:pPr>
        <w:pStyle w:val="Akapitzlist"/>
        <w:numPr>
          <w:ilvl w:val="0"/>
          <w:numId w:val="18"/>
        </w:numPr>
        <w:tabs>
          <w:tab w:val="left" w:pos="4046"/>
        </w:tabs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Informacja o możliwości odbioru dokumentów aplikacyjnych powinna zostać podana</w:t>
      </w:r>
      <w:r w:rsidR="00847636" w:rsidRPr="009D321B">
        <w:rPr>
          <w:rFonts w:ascii="Times New Roman" w:hAnsi="Times New Roman" w:cs="Times New Roman"/>
        </w:rPr>
        <w:t xml:space="preserve"> w treści </w:t>
      </w:r>
      <w:r w:rsidR="00B60AF4" w:rsidRPr="009D321B">
        <w:rPr>
          <w:rFonts w:ascii="Times New Roman" w:hAnsi="Times New Roman" w:cs="Times New Roman"/>
        </w:rPr>
        <w:t>informacji o konkursie</w:t>
      </w:r>
      <w:r w:rsidR="00182CD1" w:rsidRPr="009D321B">
        <w:rPr>
          <w:rFonts w:ascii="Times New Roman" w:hAnsi="Times New Roman" w:cs="Times New Roman"/>
        </w:rPr>
        <w:t>.</w:t>
      </w:r>
      <w:r w:rsidR="00847636" w:rsidRPr="009D321B">
        <w:rPr>
          <w:rFonts w:ascii="Times New Roman" w:hAnsi="Times New Roman" w:cs="Times New Roman"/>
        </w:rPr>
        <w:t xml:space="preserve"> </w:t>
      </w:r>
    </w:p>
    <w:p w14:paraId="21BF21E0" w14:textId="77777777" w:rsidR="00847636" w:rsidRPr="009D321B" w:rsidRDefault="00847636" w:rsidP="00AB27A0">
      <w:pPr>
        <w:pStyle w:val="Akapitzlist"/>
        <w:numPr>
          <w:ilvl w:val="0"/>
          <w:numId w:val="18"/>
        </w:numPr>
        <w:tabs>
          <w:tab w:val="left" w:pos="4046"/>
        </w:tabs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Nieodebrane w terminie aplikacje, zgodnie z obowiązującymi w </w:t>
      </w:r>
      <w:r w:rsidR="00772164" w:rsidRPr="009D321B">
        <w:rPr>
          <w:rFonts w:ascii="Times New Roman" w:hAnsi="Times New Roman" w:cs="Times New Roman"/>
        </w:rPr>
        <w:t>Uczelni</w:t>
      </w:r>
      <w:r w:rsidRPr="009D321B">
        <w:rPr>
          <w:rFonts w:ascii="Times New Roman" w:hAnsi="Times New Roman" w:cs="Times New Roman"/>
        </w:rPr>
        <w:t xml:space="preserve"> przepisami kancelaryjno-archiwalnymi, zostaną przekazane do brakowania. Pokwitowania odbioru będą przechowywane w jednostce organizacyjnej ogłaszającej konkurs przez okres sześciu miesięcy od momentu pokwitowania, a następnie przekazane do brakowania. </w:t>
      </w:r>
    </w:p>
    <w:p w14:paraId="3C835FAC" w14:textId="77777777" w:rsidR="00847636" w:rsidRPr="009D321B" w:rsidRDefault="00847636" w:rsidP="00AB27A0">
      <w:pPr>
        <w:pStyle w:val="Akapitzlist"/>
        <w:numPr>
          <w:ilvl w:val="0"/>
          <w:numId w:val="18"/>
        </w:numPr>
        <w:tabs>
          <w:tab w:val="left" w:pos="4046"/>
        </w:tabs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Dokumenty aplikacyjne nadesłane na konkurs przez osobę, która w wyniku postępowania konkursowego podejmie pracę w </w:t>
      </w:r>
      <w:r w:rsidR="00772164" w:rsidRPr="009D321B">
        <w:rPr>
          <w:rFonts w:ascii="Times New Roman" w:hAnsi="Times New Roman" w:cs="Times New Roman"/>
        </w:rPr>
        <w:t>Uczelni</w:t>
      </w:r>
      <w:r w:rsidRPr="009D321B">
        <w:rPr>
          <w:rFonts w:ascii="Times New Roman" w:hAnsi="Times New Roman" w:cs="Times New Roman"/>
        </w:rPr>
        <w:t xml:space="preserve"> włącza się do jej akt osobowych, które przechowywane są w Dziale Spraw Osobowych przez okres trwania zatrudnienia w Uczelni.</w:t>
      </w:r>
    </w:p>
    <w:p w14:paraId="16FA2666" w14:textId="2721C67D" w:rsidR="00847636" w:rsidRPr="009D321B" w:rsidRDefault="00847636" w:rsidP="00AB27A0">
      <w:pPr>
        <w:pStyle w:val="Akapitzlist"/>
        <w:numPr>
          <w:ilvl w:val="0"/>
          <w:numId w:val="18"/>
        </w:numPr>
        <w:tabs>
          <w:tab w:val="left" w:pos="4046"/>
        </w:tabs>
        <w:ind w:left="357" w:hanging="357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 xml:space="preserve">Pozostała dokumentacja merytoryczna związana z ogłoszonymi konkursami, w tym szczególnie </w:t>
      </w:r>
      <w:r w:rsidR="00486F40" w:rsidRPr="009D321B">
        <w:rPr>
          <w:rFonts w:ascii="Times New Roman" w:hAnsi="Times New Roman" w:cs="Times New Roman"/>
        </w:rPr>
        <w:t xml:space="preserve">dotycząca </w:t>
      </w:r>
      <w:r w:rsidRPr="009D321B">
        <w:rPr>
          <w:rFonts w:ascii="Times New Roman" w:hAnsi="Times New Roman" w:cs="Times New Roman"/>
        </w:rPr>
        <w:t>powołani</w:t>
      </w:r>
      <w:r w:rsidR="00486F40" w:rsidRPr="009D321B">
        <w:rPr>
          <w:rFonts w:ascii="Times New Roman" w:hAnsi="Times New Roman" w:cs="Times New Roman"/>
        </w:rPr>
        <w:t>a i składu</w:t>
      </w:r>
      <w:r w:rsidRPr="009D321B">
        <w:rPr>
          <w:rFonts w:ascii="Times New Roman" w:hAnsi="Times New Roman" w:cs="Times New Roman"/>
        </w:rPr>
        <w:t xml:space="preserve"> </w:t>
      </w:r>
      <w:r w:rsidR="008A06BE">
        <w:rPr>
          <w:rFonts w:ascii="Times New Roman" w:hAnsi="Times New Roman" w:cs="Times New Roman"/>
        </w:rPr>
        <w:t>K</w:t>
      </w:r>
      <w:r w:rsidRPr="009D321B">
        <w:rPr>
          <w:rFonts w:ascii="Times New Roman" w:hAnsi="Times New Roman" w:cs="Times New Roman"/>
        </w:rPr>
        <w:t>omisji, protokoły</w:t>
      </w:r>
      <w:r w:rsidR="00486F40" w:rsidRPr="009D321B">
        <w:rPr>
          <w:rFonts w:ascii="Times New Roman" w:hAnsi="Times New Roman" w:cs="Times New Roman"/>
        </w:rPr>
        <w:t xml:space="preserve"> z prac </w:t>
      </w:r>
      <w:r w:rsidR="008A06BE">
        <w:rPr>
          <w:rFonts w:ascii="Times New Roman" w:hAnsi="Times New Roman" w:cs="Times New Roman"/>
        </w:rPr>
        <w:t>K</w:t>
      </w:r>
      <w:r w:rsidR="00486F40" w:rsidRPr="009D321B">
        <w:rPr>
          <w:rFonts w:ascii="Times New Roman" w:hAnsi="Times New Roman" w:cs="Times New Roman"/>
        </w:rPr>
        <w:t>omisji</w:t>
      </w:r>
      <w:r w:rsidRPr="009D321B">
        <w:rPr>
          <w:rFonts w:ascii="Times New Roman" w:hAnsi="Times New Roman" w:cs="Times New Roman"/>
        </w:rPr>
        <w:t xml:space="preserve">, </w:t>
      </w:r>
      <w:r w:rsidR="00B60AF4" w:rsidRPr="009D321B">
        <w:rPr>
          <w:rFonts w:ascii="Times New Roman" w:hAnsi="Times New Roman" w:cs="Times New Roman"/>
        </w:rPr>
        <w:t>informacja</w:t>
      </w:r>
      <w:r w:rsidRPr="009D321B">
        <w:rPr>
          <w:rFonts w:ascii="Times New Roman" w:hAnsi="Times New Roman" w:cs="Times New Roman"/>
        </w:rPr>
        <w:t xml:space="preserve"> o konkursach, jest przechowywana w jednostkach organizacyjnych. Po dwóch latach, jako dokumentacja archiwalna, zgodnie z obowiązującymi przepisami kancelaryjno-archiwalnymi, przekazywana jest do archiwum Uczelni.</w:t>
      </w:r>
    </w:p>
    <w:p w14:paraId="012363E1" w14:textId="16F3A23F" w:rsidR="00D01B55" w:rsidRPr="00250540" w:rsidRDefault="00847636" w:rsidP="00250540">
      <w:pPr>
        <w:pStyle w:val="Akapitzlist"/>
        <w:numPr>
          <w:ilvl w:val="0"/>
          <w:numId w:val="18"/>
        </w:numPr>
        <w:tabs>
          <w:tab w:val="left" w:pos="4046"/>
        </w:tabs>
        <w:spacing w:after="324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t>Ewidencję ogłoszonych konkursów otwartych prowadzi</w:t>
      </w:r>
      <w:r w:rsidR="00D56EEA" w:rsidRPr="009D321B">
        <w:rPr>
          <w:rFonts w:ascii="Times New Roman" w:hAnsi="Times New Roman" w:cs="Times New Roman"/>
        </w:rPr>
        <w:t xml:space="preserve"> </w:t>
      </w:r>
      <w:r w:rsidR="001E5D84" w:rsidRPr="009D321B">
        <w:rPr>
          <w:rFonts w:ascii="Times New Roman" w:hAnsi="Times New Roman" w:cs="Times New Roman"/>
        </w:rPr>
        <w:t>asystentka/</w:t>
      </w:r>
      <w:r w:rsidR="00D56EEA" w:rsidRPr="009D321B">
        <w:rPr>
          <w:rFonts w:ascii="Times New Roman" w:hAnsi="Times New Roman" w:cs="Times New Roman"/>
        </w:rPr>
        <w:t xml:space="preserve">asystent ds. kadr wydziału lub jednostki </w:t>
      </w:r>
      <w:r w:rsidR="00B60AF4" w:rsidRPr="009D321B">
        <w:rPr>
          <w:rFonts w:ascii="Times New Roman" w:hAnsi="Times New Roman" w:cs="Times New Roman"/>
        </w:rPr>
        <w:t>ogólnouczelnianej U</w:t>
      </w:r>
      <w:r w:rsidR="00D56EEA" w:rsidRPr="009D321B">
        <w:rPr>
          <w:rFonts w:ascii="Times New Roman" w:hAnsi="Times New Roman" w:cs="Times New Roman"/>
        </w:rPr>
        <w:t>czelni.</w:t>
      </w:r>
    </w:p>
    <w:p w14:paraId="36B22476" w14:textId="77777777" w:rsidR="004134A5" w:rsidRPr="009D321B" w:rsidRDefault="0090076F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</w:rPr>
        <w:lastRenderedPageBreak/>
        <w:t>Załączniki:</w:t>
      </w:r>
    </w:p>
    <w:p w14:paraId="6B2D9CB4" w14:textId="78125B3E" w:rsidR="0090076F" w:rsidRPr="009D321B" w:rsidRDefault="0090076F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</w:rPr>
      </w:pPr>
      <w:r w:rsidRPr="009D321B">
        <w:rPr>
          <w:rFonts w:ascii="Times New Roman" w:hAnsi="Times New Roman" w:cs="Times New Roman"/>
          <w:b/>
        </w:rPr>
        <w:t xml:space="preserve">nr 1 </w:t>
      </w:r>
      <w:r w:rsidRPr="009D321B">
        <w:rPr>
          <w:rFonts w:ascii="Times New Roman" w:hAnsi="Times New Roman" w:cs="Times New Roman"/>
        </w:rPr>
        <w:t xml:space="preserve">– </w:t>
      </w:r>
      <w:r w:rsidR="00010CDF">
        <w:rPr>
          <w:rFonts w:ascii="Times New Roman" w:hAnsi="Times New Roman" w:cs="Times New Roman"/>
        </w:rPr>
        <w:t>w</w:t>
      </w:r>
      <w:r w:rsidR="00010CDF" w:rsidRPr="009D321B">
        <w:rPr>
          <w:rFonts w:ascii="Times New Roman" w:hAnsi="Times New Roman" w:cs="Times New Roman"/>
          <w:i/>
        </w:rPr>
        <w:t>niosek o otwarcie konkursu na stanowisko nauczyciela akademickiego</w:t>
      </w:r>
      <w:r w:rsidR="00010CDF" w:rsidRPr="009D321B">
        <w:rPr>
          <w:rFonts w:ascii="Times New Roman" w:hAnsi="Times New Roman" w:cs="Times New Roman"/>
        </w:rPr>
        <w:t xml:space="preserve"> </w:t>
      </w:r>
    </w:p>
    <w:p w14:paraId="1D613824" w14:textId="1BB9D266" w:rsidR="0090076F" w:rsidRPr="00010CDF" w:rsidRDefault="0090076F" w:rsidP="009C0FCD">
      <w:pPr>
        <w:pStyle w:val="Akapitzlist"/>
        <w:tabs>
          <w:tab w:val="left" w:pos="4046"/>
        </w:tabs>
        <w:ind w:left="0"/>
        <w:rPr>
          <w:rFonts w:ascii="Times New Roman" w:hAnsi="Times New Roman" w:cs="Times New Roman"/>
          <w:i/>
        </w:rPr>
      </w:pPr>
      <w:r w:rsidRPr="009D321B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2</w:t>
      </w:r>
      <w:r w:rsidRPr="009D321B">
        <w:rPr>
          <w:rFonts w:ascii="Times New Roman" w:hAnsi="Times New Roman" w:cs="Times New Roman"/>
        </w:rPr>
        <w:t xml:space="preserve"> – </w:t>
      </w:r>
      <w:r w:rsidR="00774C7C">
        <w:rPr>
          <w:rFonts w:ascii="Times New Roman" w:hAnsi="Times New Roman" w:cs="Times New Roman"/>
        </w:rPr>
        <w:t>r</w:t>
      </w:r>
      <w:r w:rsidR="00622887">
        <w:rPr>
          <w:rFonts w:ascii="Times New Roman" w:hAnsi="Times New Roman" w:cs="Times New Roman"/>
          <w:i/>
        </w:rPr>
        <w:t>ekomendowane kryteria</w:t>
      </w:r>
      <w:r w:rsidR="00010CDF" w:rsidRPr="00010CDF">
        <w:rPr>
          <w:rFonts w:ascii="Times New Roman" w:hAnsi="Times New Roman" w:cs="Times New Roman"/>
          <w:i/>
        </w:rPr>
        <w:t xml:space="preserve"> doboru kandydatki/kandydata przy prowadzeniu konkursów otwartych na stanowisko nauczyciela akademickie</w:t>
      </w:r>
      <w:r w:rsidR="002E72DD">
        <w:rPr>
          <w:rFonts w:ascii="Times New Roman" w:hAnsi="Times New Roman" w:cs="Times New Roman"/>
          <w:i/>
        </w:rPr>
        <w:t>go w Politechnice Wrocławskiej</w:t>
      </w:r>
    </w:p>
    <w:p w14:paraId="35B372E1" w14:textId="6EDBEC8E" w:rsidR="004D02C1" w:rsidRDefault="0090076F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9D321B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3</w:t>
      </w:r>
      <w:r w:rsidRPr="009D321B">
        <w:rPr>
          <w:rFonts w:ascii="Times New Roman" w:hAnsi="Times New Roman" w:cs="Times New Roman"/>
        </w:rPr>
        <w:t xml:space="preserve"> – </w:t>
      </w:r>
      <w:r w:rsidRPr="0067014B">
        <w:rPr>
          <w:rFonts w:ascii="Times New Roman" w:hAnsi="Times New Roman" w:cs="Times New Roman"/>
          <w:i/>
        </w:rPr>
        <w:t xml:space="preserve">rekomendowany wzór informacji o konkursie </w:t>
      </w:r>
    </w:p>
    <w:p w14:paraId="3990F114" w14:textId="5F436C8C" w:rsidR="001D1817" w:rsidRDefault="001D1817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1D1817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3</w:t>
      </w:r>
      <w:r w:rsidRPr="001D181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– </w:t>
      </w:r>
      <w:r w:rsidRPr="001D1817">
        <w:rPr>
          <w:rFonts w:ascii="Times New Roman" w:hAnsi="Times New Roman" w:cs="Times New Roman"/>
          <w:i/>
        </w:rPr>
        <w:t>zgłoszenie przystąpienia do konkursu</w:t>
      </w:r>
      <w:r w:rsidR="004D5677">
        <w:rPr>
          <w:rFonts w:ascii="Times New Roman" w:hAnsi="Times New Roman" w:cs="Times New Roman"/>
          <w:i/>
        </w:rPr>
        <w:t xml:space="preserve"> (</w:t>
      </w:r>
      <w:proofErr w:type="spellStart"/>
      <w:r w:rsidR="004D5677">
        <w:rPr>
          <w:rFonts w:ascii="Times New Roman" w:hAnsi="Times New Roman" w:cs="Times New Roman"/>
          <w:i/>
        </w:rPr>
        <w:t>pl</w:t>
      </w:r>
      <w:proofErr w:type="spellEnd"/>
      <w:r w:rsidR="004D5677">
        <w:rPr>
          <w:rFonts w:ascii="Times New Roman" w:hAnsi="Times New Roman" w:cs="Times New Roman"/>
          <w:i/>
        </w:rPr>
        <w:t>)</w:t>
      </w:r>
    </w:p>
    <w:p w14:paraId="48171923" w14:textId="549C53C4" w:rsidR="004D5677" w:rsidRDefault="004D5677" w:rsidP="004D5677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4D5677">
        <w:rPr>
          <w:rFonts w:ascii="Times New Roman" w:hAnsi="Times New Roman" w:cs="Times New Roman"/>
          <w:b/>
        </w:rPr>
        <w:t>nr 3a1</w:t>
      </w:r>
      <w:r>
        <w:rPr>
          <w:rFonts w:ascii="Times New Roman" w:hAnsi="Times New Roman" w:cs="Times New Roman"/>
        </w:rPr>
        <w:t xml:space="preserve"> - </w:t>
      </w:r>
      <w:r w:rsidRPr="001D1817">
        <w:rPr>
          <w:rFonts w:ascii="Times New Roman" w:hAnsi="Times New Roman" w:cs="Times New Roman"/>
          <w:i/>
        </w:rPr>
        <w:t>zgłoszenie przystąpienia do konkursu</w:t>
      </w:r>
      <w:r>
        <w:rPr>
          <w:rFonts w:ascii="Times New Roman" w:hAnsi="Times New Roman" w:cs="Times New Roman"/>
          <w:i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ang</w:t>
      </w:r>
      <w:proofErr w:type="spellEnd"/>
      <w:r>
        <w:rPr>
          <w:rFonts w:ascii="Times New Roman" w:hAnsi="Times New Roman" w:cs="Times New Roman"/>
          <w:i/>
        </w:rPr>
        <w:t>)</w:t>
      </w:r>
    </w:p>
    <w:p w14:paraId="21CFDDA2" w14:textId="02EA77CB" w:rsidR="004D5677" w:rsidRDefault="001D1817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1D1817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3</w:t>
      </w:r>
      <w:r w:rsidRPr="001D1817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 </w:t>
      </w:r>
      <w:r w:rsidR="003324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32474" w:rsidRPr="00332474">
        <w:rPr>
          <w:rFonts w:ascii="Times New Roman" w:hAnsi="Times New Roman" w:cs="Times New Roman"/>
          <w:i/>
        </w:rPr>
        <w:t>o</w:t>
      </w:r>
      <w:r w:rsidR="005B6A36" w:rsidRPr="00332474">
        <w:rPr>
          <w:rFonts w:ascii="Times New Roman" w:hAnsi="Times New Roman" w:cs="Times New Roman"/>
          <w:i/>
        </w:rPr>
        <w:t xml:space="preserve">świadczenie o </w:t>
      </w:r>
      <w:r w:rsidR="009E6B80">
        <w:rPr>
          <w:rFonts w:ascii="Times New Roman" w:hAnsi="Times New Roman" w:cs="Times New Roman"/>
          <w:i/>
        </w:rPr>
        <w:t xml:space="preserve"> otrzymaniu</w:t>
      </w:r>
      <w:r w:rsidR="005B6A36">
        <w:rPr>
          <w:rFonts w:ascii="Times New Roman" w:hAnsi="Times New Roman" w:cs="Times New Roman"/>
          <w:i/>
        </w:rPr>
        <w:t xml:space="preserve"> i</w:t>
      </w:r>
      <w:r w:rsidR="00452F51">
        <w:rPr>
          <w:rFonts w:ascii="Times New Roman" w:hAnsi="Times New Roman" w:cs="Times New Roman"/>
          <w:i/>
        </w:rPr>
        <w:t>nform</w:t>
      </w:r>
      <w:r w:rsidR="00332474">
        <w:rPr>
          <w:rFonts w:ascii="Times New Roman" w:hAnsi="Times New Roman" w:cs="Times New Roman"/>
          <w:i/>
        </w:rPr>
        <w:t>acj</w:t>
      </w:r>
      <w:r w:rsidR="009E6B80">
        <w:rPr>
          <w:rFonts w:ascii="Times New Roman" w:hAnsi="Times New Roman" w:cs="Times New Roman"/>
          <w:i/>
        </w:rPr>
        <w:t>i</w:t>
      </w:r>
      <w:r w:rsidR="00452F51">
        <w:rPr>
          <w:rFonts w:ascii="Times New Roman" w:hAnsi="Times New Roman" w:cs="Times New Roman"/>
          <w:i/>
        </w:rPr>
        <w:t xml:space="preserve"> dotycząc</w:t>
      </w:r>
      <w:r w:rsidR="009E6B80">
        <w:rPr>
          <w:rFonts w:ascii="Times New Roman" w:hAnsi="Times New Roman" w:cs="Times New Roman"/>
          <w:i/>
        </w:rPr>
        <w:t>ej</w:t>
      </w:r>
      <w:r w:rsidR="00452F51">
        <w:rPr>
          <w:rFonts w:ascii="Times New Roman" w:hAnsi="Times New Roman" w:cs="Times New Roman"/>
          <w:i/>
        </w:rPr>
        <w:t xml:space="preserve"> przetwarzania danych osobowych</w:t>
      </w:r>
      <w:r w:rsidR="004D5677">
        <w:rPr>
          <w:rFonts w:ascii="Times New Roman" w:hAnsi="Times New Roman" w:cs="Times New Roman"/>
          <w:i/>
        </w:rPr>
        <w:t xml:space="preserve"> (</w:t>
      </w:r>
      <w:proofErr w:type="spellStart"/>
      <w:r w:rsidR="004D5677">
        <w:rPr>
          <w:rFonts w:ascii="Times New Roman" w:hAnsi="Times New Roman" w:cs="Times New Roman"/>
          <w:i/>
        </w:rPr>
        <w:t>pl</w:t>
      </w:r>
      <w:proofErr w:type="spellEnd"/>
      <w:r w:rsidR="004D5677">
        <w:rPr>
          <w:rFonts w:ascii="Times New Roman" w:hAnsi="Times New Roman" w:cs="Times New Roman"/>
          <w:i/>
        </w:rPr>
        <w:t>)</w:t>
      </w:r>
    </w:p>
    <w:p w14:paraId="5392D32B" w14:textId="1A6965D5" w:rsidR="001D1817" w:rsidRDefault="004D5677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</w:rPr>
      </w:pPr>
      <w:r w:rsidRPr="004D5677">
        <w:rPr>
          <w:rFonts w:ascii="Times New Roman" w:hAnsi="Times New Roman" w:cs="Times New Roman"/>
          <w:b/>
        </w:rPr>
        <w:t>nr 3b1</w:t>
      </w:r>
      <w:r>
        <w:rPr>
          <w:rFonts w:ascii="Times New Roman" w:hAnsi="Times New Roman" w:cs="Times New Roman"/>
        </w:rPr>
        <w:t xml:space="preserve"> - </w:t>
      </w:r>
      <w:r w:rsidR="00332474">
        <w:rPr>
          <w:rFonts w:ascii="Times New Roman" w:hAnsi="Times New Roman" w:cs="Times New Roman"/>
        </w:rPr>
        <w:t>o</w:t>
      </w:r>
      <w:r w:rsidR="005B6A36">
        <w:rPr>
          <w:rFonts w:ascii="Times New Roman" w:hAnsi="Times New Roman" w:cs="Times New Roman"/>
          <w:i/>
        </w:rPr>
        <w:t xml:space="preserve">świadczenie o </w:t>
      </w:r>
      <w:r w:rsidR="009E6B80">
        <w:rPr>
          <w:rFonts w:ascii="Times New Roman" w:hAnsi="Times New Roman" w:cs="Times New Roman"/>
          <w:i/>
        </w:rPr>
        <w:t xml:space="preserve"> otrzymaniu</w:t>
      </w:r>
      <w:r w:rsidR="005B6A36">
        <w:rPr>
          <w:rFonts w:ascii="Times New Roman" w:hAnsi="Times New Roman" w:cs="Times New Roman"/>
          <w:i/>
        </w:rPr>
        <w:t xml:space="preserve"> i</w:t>
      </w:r>
      <w:r w:rsidR="00452F51">
        <w:rPr>
          <w:rFonts w:ascii="Times New Roman" w:hAnsi="Times New Roman" w:cs="Times New Roman"/>
          <w:i/>
        </w:rPr>
        <w:t>nforma</w:t>
      </w:r>
      <w:r w:rsidR="00332474">
        <w:rPr>
          <w:rFonts w:ascii="Times New Roman" w:hAnsi="Times New Roman" w:cs="Times New Roman"/>
          <w:i/>
        </w:rPr>
        <w:t>cj</w:t>
      </w:r>
      <w:r w:rsidR="009E6B80">
        <w:rPr>
          <w:rFonts w:ascii="Times New Roman" w:hAnsi="Times New Roman" w:cs="Times New Roman"/>
          <w:i/>
        </w:rPr>
        <w:t>i</w:t>
      </w:r>
      <w:r w:rsidR="00452F51">
        <w:rPr>
          <w:rFonts w:ascii="Times New Roman" w:hAnsi="Times New Roman" w:cs="Times New Roman"/>
          <w:i/>
        </w:rPr>
        <w:t xml:space="preserve"> dotycząc</w:t>
      </w:r>
      <w:r w:rsidR="009E6B80">
        <w:rPr>
          <w:rFonts w:ascii="Times New Roman" w:hAnsi="Times New Roman" w:cs="Times New Roman"/>
          <w:i/>
        </w:rPr>
        <w:t>ej</w:t>
      </w:r>
      <w:r w:rsidR="00452F51">
        <w:rPr>
          <w:rFonts w:ascii="Times New Roman" w:hAnsi="Times New Roman" w:cs="Times New Roman"/>
          <w:i/>
        </w:rPr>
        <w:t xml:space="preserve"> przetwarzania danych osobowych</w:t>
      </w: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ang</w:t>
      </w:r>
      <w:proofErr w:type="spellEnd"/>
      <w:r>
        <w:rPr>
          <w:rFonts w:ascii="Times New Roman" w:hAnsi="Times New Roman" w:cs="Times New Roman"/>
          <w:i/>
        </w:rPr>
        <w:t>)</w:t>
      </w:r>
    </w:p>
    <w:p w14:paraId="16883DD6" w14:textId="2DB26D13" w:rsidR="001D1817" w:rsidRDefault="001D1817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1D1817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3</w:t>
      </w:r>
      <w:r w:rsidRPr="001D1817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 xml:space="preserve"> – </w:t>
      </w:r>
      <w:r w:rsidRPr="001D1817">
        <w:rPr>
          <w:rFonts w:ascii="Times New Roman" w:hAnsi="Times New Roman" w:cs="Times New Roman"/>
          <w:i/>
        </w:rPr>
        <w:t>oświadczenie kandydat</w:t>
      </w:r>
      <w:r w:rsidR="00052585">
        <w:rPr>
          <w:rFonts w:ascii="Times New Roman" w:hAnsi="Times New Roman" w:cs="Times New Roman"/>
          <w:i/>
        </w:rPr>
        <w:t>ki/kandydata</w:t>
      </w:r>
      <w:r w:rsidR="004D5677">
        <w:rPr>
          <w:rFonts w:ascii="Times New Roman" w:hAnsi="Times New Roman" w:cs="Times New Roman"/>
          <w:i/>
        </w:rPr>
        <w:t xml:space="preserve"> (</w:t>
      </w:r>
      <w:proofErr w:type="spellStart"/>
      <w:r w:rsidR="004D5677">
        <w:rPr>
          <w:rFonts w:ascii="Times New Roman" w:hAnsi="Times New Roman" w:cs="Times New Roman"/>
          <w:i/>
        </w:rPr>
        <w:t>pl</w:t>
      </w:r>
      <w:proofErr w:type="spellEnd"/>
      <w:r w:rsidR="004D5677">
        <w:rPr>
          <w:rFonts w:ascii="Times New Roman" w:hAnsi="Times New Roman" w:cs="Times New Roman"/>
          <w:i/>
        </w:rPr>
        <w:t>)</w:t>
      </w:r>
    </w:p>
    <w:p w14:paraId="541D12C4" w14:textId="6F1EA8C4" w:rsidR="004D5677" w:rsidRDefault="004D5677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</w:rPr>
      </w:pPr>
      <w:r w:rsidRPr="004D5677">
        <w:rPr>
          <w:rFonts w:ascii="Times New Roman" w:hAnsi="Times New Roman" w:cs="Times New Roman"/>
          <w:b/>
        </w:rPr>
        <w:t>nr 3c1</w:t>
      </w:r>
      <w:r>
        <w:rPr>
          <w:rFonts w:ascii="Times New Roman" w:hAnsi="Times New Roman" w:cs="Times New Roman"/>
        </w:rPr>
        <w:t xml:space="preserve"> - </w:t>
      </w:r>
      <w:r w:rsidRPr="001D1817">
        <w:rPr>
          <w:rFonts w:ascii="Times New Roman" w:hAnsi="Times New Roman" w:cs="Times New Roman"/>
          <w:i/>
        </w:rPr>
        <w:t>oświadczenie kandydat</w:t>
      </w:r>
      <w:r>
        <w:rPr>
          <w:rFonts w:ascii="Times New Roman" w:hAnsi="Times New Roman" w:cs="Times New Roman"/>
          <w:i/>
        </w:rPr>
        <w:t>ki/kandydata (</w:t>
      </w:r>
      <w:proofErr w:type="spellStart"/>
      <w:r>
        <w:rPr>
          <w:rFonts w:ascii="Times New Roman" w:hAnsi="Times New Roman" w:cs="Times New Roman"/>
          <w:i/>
        </w:rPr>
        <w:t>ang</w:t>
      </w:r>
      <w:proofErr w:type="spellEnd"/>
      <w:r>
        <w:rPr>
          <w:rFonts w:ascii="Times New Roman" w:hAnsi="Times New Roman" w:cs="Times New Roman"/>
          <w:i/>
        </w:rPr>
        <w:t>)</w:t>
      </w:r>
    </w:p>
    <w:p w14:paraId="610B011F" w14:textId="5EACEFF3" w:rsidR="001D1817" w:rsidRDefault="001D1817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1D1817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3</w:t>
      </w:r>
      <w:r w:rsidRPr="001D1817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 xml:space="preserve"> – </w:t>
      </w:r>
      <w:r w:rsidRPr="001D1817">
        <w:rPr>
          <w:rFonts w:ascii="Times New Roman" w:hAnsi="Times New Roman" w:cs="Times New Roman"/>
          <w:i/>
        </w:rPr>
        <w:t>oświadczenie kandydat</w:t>
      </w:r>
      <w:r w:rsidR="00052585">
        <w:rPr>
          <w:rFonts w:ascii="Times New Roman" w:hAnsi="Times New Roman" w:cs="Times New Roman"/>
          <w:i/>
        </w:rPr>
        <w:t>ki/kandydat</w:t>
      </w:r>
      <w:r w:rsidRPr="001D1817">
        <w:rPr>
          <w:rFonts w:ascii="Times New Roman" w:hAnsi="Times New Roman" w:cs="Times New Roman"/>
          <w:i/>
        </w:rPr>
        <w:t>a – PWr podstawowe miejsce pracy</w:t>
      </w:r>
      <w:r w:rsidR="004D5677">
        <w:rPr>
          <w:rFonts w:ascii="Times New Roman" w:hAnsi="Times New Roman" w:cs="Times New Roman"/>
          <w:i/>
        </w:rPr>
        <w:t xml:space="preserve"> (</w:t>
      </w:r>
      <w:proofErr w:type="spellStart"/>
      <w:r w:rsidR="004D5677">
        <w:rPr>
          <w:rFonts w:ascii="Times New Roman" w:hAnsi="Times New Roman" w:cs="Times New Roman"/>
          <w:i/>
        </w:rPr>
        <w:t>pl</w:t>
      </w:r>
      <w:proofErr w:type="spellEnd"/>
      <w:r w:rsidR="004D5677">
        <w:rPr>
          <w:rFonts w:ascii="Times New Roman" w:hAnsi="Times New Roman" w:cs="Times New Roman"/>
          <w:i/>
        </w:rPr>
        <w:t>)</w:t>
      </w:r>
    </w:p>
    <w:p w14:paraId="383DFDE4" w14:textId="6937C00B" w:rsidR="004D5677" w:rsidRDefault="004D5677" w:rsidP="004D5677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4D5677">
        <w:rPr>
          <w:rFonts w:ascii="Times New Roman" w:hAnsi="Times New Roman" w:cs="Times New Roman"/>
          <w:b/>
        </w:rPr>
        <w:t>nr 3d1</w:t>
      </w:r>
      <w:r>
        <w:rPr>
          <w:rFonts w:ascii="Times New Roman" w:hAnsi="Times New Roman" w:cs="Times New Roman"/>
          <w:i/>
        </w:rPr>
        <w:t xml:space="preserve"> - </w:t>
      </w:r>
      <w:r w:rsidRPr="001D1817">
        <w:rPr>
          <w:rFonts w:ascii="Times New Roman" w:hAnsi="Times New Roman" w:cs="Times New Roman"/>
          <w:i/>
        </w:rPr>
        <w:t>oświadczenie kandydat</w:t>
      </w:r>
      <w:r>
        <w:rPr>
          <w:rFonts w:ascii="Times New Roman" w:hAnsi="Times New Roman" w:cs="Times New Roman"/>
          <w:i/>
        </w:rPr>
        <w:t>ki/kandydat</w:t>
      </w:r>
      <w:r w:rsidRPr="001D1817">
        <w:rPr>
          <w:rFonts w:ascii="Times New Roman" w:hAnsi="Times New Roman" w:cs="Times New Roman"/>
          <w:i/>
        </w:rPr>
        <w:t>a – PWr podstawowe miejsce pracy</w:t>
      </w:r>
      <w:r>
        <w:rPr>
          <w:rFonts w:ascii="Times New Roman" w:hAnsi="Times New Roman" w:cs="Times New Roman"/>
          <w:i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ang</w:t>
      </w:r>
      <w:proofErr w:type="spellEnd"/>
      <w:r>
        <w:rPr>
          <w:rFonts w:ascii="Times New Roman" w:hAnsi="Times New Roman" w:cs="Times New Roman"/>
          <w:i/>
        </w:rPr>
        <w:t>)</w:t>
      </w:r>
    </w:p>
    <w:p w14:paraId="28D316E0" w14:textId="1F42E681" w:rsidR="00DA1536" w:rsidRDefault="0090076F" w:rsidP="00DA1536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9D321B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4</w:t>
      </w:r>
      <w:r w:rsidRPr="009D321B">
        <w:rPr>
          <w:rFonts w:ascii="Times New Roman" w:hAnsi="Times New Roman" w:cs="Times New Roman"/>
        </w:rPr>
        <w:t xml:space="preserve"> – </w:t>
      </w:r>
      <w:r w:rsidR="00010CDF" w:rsidRPr="0067014B">
        <w:rPr>
          <w:rFonts w:ascii="Times New Roman" w:hAnsi="Times New Roman" w:cs="Times New Roman"/>
          <w:i/>
        </w:rPr>
        <w:t>oświadczenie członka Komisji</w:t>
      </w:r>
      <w:r w:rsidR="00DA1536">
        <w:rPr>
          <w:rFonts w:ascii="Times New Roman" w:hAnsi="Times New Roman" w:cs="Times New Roman"/>
          <w:i/>
        </w:rPr>
        <w:t xml:space="preserve"> </w:t>
      </w:r>
      <w:r w:rsidR="00F719E3">
        <w:rPr>
          <w:rFonts w:ascii="Times New Roman" w:hAnsi="Times New Roman" w:cs="Times New Roman"/>
          <w:i/>
        </w:rPr>
        <w:t>konkursowej</w:t>
      </w:r>
    </w:p>
    <w:p w14:paraId="51C76663" w14:textId="3FBA3F5B" w:rsidR="00DA1536" w:rsidRPr="00DA1536" w:rsidRDefault="0090076F" w:rsidP="00DA1536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9D321B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5</w:t>
      </w:r>
      <w:r w:rsidRPr="009D321B">
        <w:rPr>
          <w:rFonts w:ascii="Times New Roman" w:hAnsi="Times New Roman" w:cs="Times New Roman"/>
        </w:rPr>
        <w:t xml:space="preserve"> –</w:t>
      </w:r>
      <w:r w:rsidR="00DA1536">
        <w:rPr>
          <w:rFonts w:ascii="Times New Roman" w:hAnsi="Times New Roman" w:cs="Times New Roman"/>
        </w:rPr>
        <w:t xml:space="preserve"> </w:t>
      </w:r>
      <w:r w:rsidR="00DA1536" w:rsidRPr="00DA1536">
        <w:rPr>
          <w:rFonts w:ascii="Times New Roman" w:hAnsi="Times New Roman" w:cs="Times New Roman"/>
          <w:i/>
        </w:rPr>
        <w:t>f</w:t>
      </w:r>
      <w:r w:rsidR="00DA1536" w:rsidRPr="00DA1536">
        <w:rPr>
          <w:rFonts w:ascii="Times New Roman" w:eastAsia="Cambria" w:hAnsi="Times New Roman" w:cs="Times New Roman"/>
          <w:i/>
        </w:rPr>
        <w:t>ormul</w:t>
      </w:r>
      <w:r w:rsidR="00AE4642">
        <w:rPr>
          <w:rFonts w:ascii="Times New Roman" w:eastAsia="Cambria" w:hAnsi="Times New Roman" w:cs="Times New Roman"/>
          <w:i/>
        </w:rPr>
        <w:t xml:space="preserve">arz oceny kandydatki/kandydata </w:t>
      </w:r>
      <w:r w:rsidR="00DA1536" w:rsidRPr="00DA1536">
        <w:rPr>
          <w:rFonts w:ascii="Times New Roman" w:eastAsia="Cambria" w:hAnsi="Times New Roman" w:cs="Times New Roman"/>
          <w:i/>
        </w:rPr>
        <w:t>w konkursach dla nauczycieli akademickich</w:t>
      </w:r>
    </w:p>
    <w:p w14:paraId="144994FB" w14:textId="6D2B69C4" w:rsidR="0090076F" w:rsidRPr="00DA1536" w:rsidRDefault="00DA1536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</w:rPr>
      </w:pPr>
      <w:r w:rsidRPr="00DA1536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r w:rsidR="00FA1BD5" w:rsidRPr="009D321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0076F" w:rsidRPr="0067014B">
        <w:rPr>
          <w:rFonts w:ascii="Times New Roman" w:hAnsi="Times New Roman" w:cs="Times New Roman"/>
          <w:i/>
        </w:rPr>
        <w:t xml:space="preserve">rekomendowany wzór protokołu z prac </w:t>
      </w:r>
      <w:r w:rsidR="00010CDF" w:rsidRPr="0067014B">
        <w:rPr>
          <w:rFonts w:ascii="Times New Roman" w:hAnsi="Times New Roman" w:cs="Times New Roman"/>
          <w:i/>
        </w:rPr>
        <w:t>K</w:t>
      </w:r>
      <w:r w:rsidR="0090076F" w:rsidRPr="0067014B">
        <w:rPr>
          <w:rFonts w:ascii="Times New Roman" w:hAnsi="Times New Roman" w:cs="Times New Roman"/>
          <w:i/>
        </w:rPr>
        <w:t>omisji</w:t>
      </w:r>
    </w:p>
    <w:p w14:paraId="686B59E1" w14:textId="5DE7BEF2" w:rsidR="0067014B" w:rsidRPr="00221F9E" w:rsidRDefault="00400E8A" w:rsidP="0067014B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9D321B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7</w:t>
      </w:r>
      <w:r w:rsidRPr="009D321B">
        <w:rPr>
          <w:rFonts w:ascii="Times New Roman" w:hAnsi="Times New Roman" w:cs="Times New Roman"/>
          <w:b/>
        </w:rPr>
        <w:t xml:space="preserve"> </w:t>
      </w:r>
      <w:r w:rsidRPr="009D321B">
        <w:rPr>
          <w:rFonts w:ascii="Times New Roman" w:hAnsi="Times New Roman" w:cs="Times New Roman"/>
        </w:rPr>
        <w:t xml:space="preserve">– </w:t>
      </w:r>
      <w:r w:rsidR="0067014B" w:rsidRPr="00221F9E">
        <w:rPr>
          <w:rFonts w:ascii="Times New Roman" w:hAnsi="Times New Roman" w:cs="Times New Roman"/>
          <w:i/>
        </w:rPr>
        <w:t>informacja o wyniku konkursu</w:t>
      </w:r>
    </w:p>
    <w:p w14:paraId="07DA6345" w14:textId="69A32A40" w:rsidR="0067014B" w:rsidRPr="00221F9E" w:rsidRDefault="0090076F" w:rsidP="009C0FCD">
      <w:pPr>
        <w:pStyle w:val="Akapitzlist"/>
        <w:tabs>
          <w:tab w:val="left" w:pos="4046"/>
        </w:tabs>
        <w:ind w:left="0"/>
        <w:jc w:val="both"/>
        <w:rPr>
          <w:rFonts w:ascii="Times New Roman" w:hAnsi="Times New Roman" w:cs="Times New Roman"/>
          <w:i/>
        </w:rPr>
      </w:pPr>
      <w:r w:rsidRPr="009D321B">
        <w:rPr>
          <w:rFonts w:ascii="Times New Roman" w:hAnsi="Times New Roman" w:cs="Times New Roman"/>
          <w:b/>
        </w:rPr>
        <w:t xml:space="preserve">nr </w:t>
      </w:r>
      <w:r w:rsidR="00DA210D">
        <w:rPr>
          <w:rFonts w:ascii="Times New Roman" w:hAnsi="Times New Roman" w:cs="Times New Roman"/>
          <w:b/>
        </w:rPr>
        <w:t>8</w:t>
      </w:r>
      <w:r w:rsidR="00BF0E7C">
        <w:rPr>
          <w:rFonts w:ascii="Times New Roman" w:hAnsi="Times New Roman" w:cs="Times New Roman"/>
        </w:rPr>
        <w:t xml:space="preserve"> –</w:t>
      </w:r>
      <w:r w:rsidR="0067014B" w:rsidRPr="00221F9E">
        <w:rPr>
          <w:rFonts w:ascii="Times New Roman" w:hAnsi="Times New Roman" w:cs="Times New Roman"/>
          <w:i/>
        </w:rPr>
        <w:t xml:space="preserve"> protokół przyjętych </w:t>
      </w:r>
      <w:r w:rsidR="00951C91">
        <w:rPr>
          <w:rFonts w:ascii="Times New Roman" w:hAnsi="Times New Roman" w:cs="Times New Roman"/>
          <w:i/>
        </w:rPr>
        <w:t>sprzeciwów</w:t>
      </w:r>
      <w:r w:rsidR="0067014B" w:rsidRPr="00221F9E">
        <w:rPr>
          <w:rFonts w:ascii="Times New Roman" w:hAnsi="Times New Roman" w:cs="Times New Roman"/>
          <w:i/>
        </w:rPr>
        <w:t xml:space="preserve"> </w:t>
      </w:r>
    </w:p>
    <w:sectPr w:rsidR="0067014B" w:rsidRPr="00221F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B1FE" w14:textId="77777777" w:rsidR="00F82249" w:rsidRDefault="00F82249" w:rsidP="00D935A0">
      <w:pPr>
        <w:spacing w:after="0" w:line="240" w:lineRule="auto"/>
      </w:pPr>
      <w:r>
        <w:separator/>
      </w:r>
    </w:p>
  </w:endnote>
  <w:endnote w:type="continuationSeparator" w:id="0">
    <w:p w14:paraId="4EA9950F" w14:textId="77777777" w:rsidR="00F82249" w:rsidRDefault="00F82249" w:rsidP="00D9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24198"/>
      <w:docPartObj>
        <w:docPartGallery w:val="Page Numbers (Bottom of Page)"/>
        <w:docPartUnique/>
      </w:docPartObj>
    </w:sdtPr>
    <w:sdtEndPr/>
    <w:sdtContent>
      <w:p w14:paraId="162B474C" w14:textId="196EA6B6" w:rsidR="00FD2518" w:rsidRDefault="00FD25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04">
          <w:rPr>
            <w:noProof/>
          </w:rPr>
          <w:t>9</w:t>
        </w:r>
        <w:r>
          <w:fldChar w:fldCharType="end"/>
        </w:r>
      </w:p>
    </w:sdtContent>
  </w:sdt>
  <w:p w14:paraId="155AE3F6" w14:textId="77777777" w:rsidR="00FD2518" w:rsidRDefault="00FD2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20985" w14:textId="77777777" w:rsidR="00F82249" w:rsidRDefault="00F82249" w:rsidP="00D935A0">
      <w:pPr>
        <w:spacing w:after="0" w:line="240" w:lineRule="auto"/>
      </w:pPr>
      <w:r>
        <w:separator/>
      </w:r>
    </w:p>
  </w:footnote>
  <w:footnote w:type="continuationSeparator" w:id="0">
    <w:p w14:paraId="4D4264E1" w14:textId="77777777" w:rsidR="00F82249" w:rsidRDefault="00F82249" w:rsidP="00D935A0">
      <w:pPr>
        <w:spacing w:after="0" w:line="240" w:lineRule="auto"/>
      </w:pPr>
      <w:r>
        <w:continuationSeparator/>
      </w:r>
    </w:p>
  </w:footnote>
  <w:footnote w:id="1">
    <w:p w14:paraId="12CABDB5" w14:textId="25780014" w:rsidR="00154401" w:rsidRDefault="001544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R1, R2, R3 oraz R4 oznaczenia na podstawie </w:t>
      </w:r>
      <w:proofErr w:type="spellStart"/>
      <w:r w:rsidRPr="00665704">
        <w:rPr>
          <w:rFonts w:ascii="Times New Roman" w:hAnsi="Times New Roman" w:cs="Times New Roman"/>
          <w:i/>
        </w:rPr>
        <w:t>Research</w:t>
      </w:r>
      <w:proofErr w:type="spellEnd"/>
      <w:r w:rsidRPr="00665704">
        <w:rPr>
          <w:rFonts w:ascii="Times New Roman" w:hAnsi="Times New Roman" w:cs="Times New Roman"/>
          <w:i/>
        </w:rPr>
        <w:t xml:space="preserve"> </w:t>
      </w:r>
      <w:proofErr w:type="spellStart"/>
      <w:r w:rsidRPr="00665704">
        <w:rPr>
          <w:rFonts w:ascii="Times New Roman" w:hAnsi="Times New Roman" w:cs="Times New Roman"/>
          <w:i/>
        </w:rPr>
        <w:t>profiles</w:t>
      </w:r>
      <w:proofErr w:type="spellEnd"/>
      <w:r w:rsidRPr="00665704">
        <w:rPr>
          <w:rFonts w:ascii="Times New Roman" w:hAnsi="Times New Roman" w:cs="Times New Roman"/>
          <w:i/>
        </w:rPr>
        <w:t xml:space="preserve"> </w:t>
      </w:r>
      <w:proofErr w:type="spellStart"/>
      <w:r w:rsidRPr="00665704">
        <w:rPr>
          <w:rFonts w:ascii="Times New Roman" w:hAnsi="Times New Roman" w:cs="Times New Roman"/>
          <w:i/>
        </w:rPr>
        <w:t>descriptors</w:t>
      </w:r>
      <w:proofErr w:type="spellEnd"/>
      <w:r w:rsidRPr="00665704">
        <w:rPr>
          <w:rFonts w:ascii="Times New Roman" w:hAnsi="Times New Roman" w:cs="Times New Roman"/>
          <w:i/>
        </w:rPr>
        <w:t xml:space="preserve"> (załącznik nr 2).</w:t>
      </w:r>
    </w:p>
  </w:footnote>
  <w:footnote w:id="2">
    <w:p w14:paraId="742AAB19" w14:textId="0F5ED6A5" w:rsidR="00D935A0" w:rsidRPr="00FD2518" w:rsidRDefault="00D935A0" w:rsidP="00FD251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935A0">
        <w:rPr>
          <w:rStyle w:val="Odwoanieprzypisudolnego"/>
          <w:sz w:val="18"/>
          <w:szCs w:val="18"/>
        </w:rPr>
        <w:footnoteRef/>
      </w:r>
      <w:r w:rsidRPr="00D935A0">
        <w:rPr>
          <w:sz w:val="18"/>
          <w:szCs w:val="18"/>
        </w:rPr>
        <w:t xml:space="preserve"> </w:t>
      </w:r>
      <w:r w:rsidRPr="00FD2518">
        <w:rPr>
          <w:rFonts w:ascii="Times New Roman" w:hAnsi="Times New Roman" w:cs="Times New Roman"/>
          <w:sz w:val="18"/>
          <w:szCs w:val="18"/>
        </w:rPr>
        <w:t xml:space="preserve">dokumenty : zgłoszenie przystąpienia do konkursu adresowane do Rektora, </w:t>
      </w:r>
      <w:r w:rsidR="00B661D7">
        <w:rPr>
          <w:rFonts w:ascii="Times New Roman" w:hAnsi="Times New Roman" w:cs="Times New Roman"/>
          <w:sz w:val="18"/>
          <w:szCs w:val="18"/>
        </w:rPr>
        <w:t>autoreferat zawierający informacje o przebiegu kariery zawodowej</w:t>
      </w:r>
      <w:r w:rsidRPr="00FD2518">
        <w:rPr>
          <w:rFonts w:ascii="Times New Roman" w:hAnsi="Times New Roman" w:cs="Times New Roman"/>
          <w:sz w:val="18"/>
          <w:szCs w:val="18"/>
        </w:rPr>
        <w:t xml:space="preserve">, kwestionariusz </w:t>
      </w:r>
      <w:r w:rsidR="00F50748">
        <w:rPr>
          <w:rFonts w:ascii="Times New Roman" w:hAnsi="Times New Roman" w:cs="Times New Roman"/>
          <w:sz w:val="18"/>
          <w:szCs w:val="18"/>
        </w:rPr>
        <w:t>dla osoby ubiegającej się o zatrudnienie</w:t>
      </w:r>
      <w:r w:rsidRPr="00FD2518">
        <w:rPr>
          <w:rFonts w:ascii="Times New Roman" w:hAnsi="Times New Roman" w:cs="Times New Roman"/>
          <w:sz w:val="18"/>
          <w:szCs w:val="18"/>
        </w:rPr>
        <w:t xml:space="preserve">, </w:t>
      </w:r>
      <w:r w:rsidR="00F50748">
        <w:rPr>
          <w:rFonts w:ascii="Times New Roman" w:hAnsi="Times New Roman" w:cs="Times New Roman"/>
          <w:sz w:val="18"/>
          <w:szCs w:val="18"/>
        </w:rPr>
        <w:t>kopia</w:t>
      </w:r>
      <w:r w:rsidRPr="00FD2518">
        <w:rPr>
          <w:rFonts w:ascii="Times New Roman" w:hAnsi="Times New Roman" w:cs="Times New Roman"/>
          <w:sz w:val="18"/>
          <w:szCs w:val="18"/>
        </w:rPr>
        <w:t xml:space="preserve"> dokumentów potwierdzających posiadany stopień zawodowy/naukowy, wykazy publikacji i staży oraz niezbędne oświadczenia wymienione w §4 ust.3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F8A"/>
    <w:multiLevelType w:val="hybridMultilevel"/>
    <w:tmpl w:val="45D0C148"/>
    <w:lvl w:ilvl="0" w:tplc="882CAA72">
      <w:start w:val="1"/>
      <w:numFmt w:val="lowerLetter"/>
      <w:lvlText w:val="%1)"/>
      <w:lvlJc w:val="left"/>
      <w:pPr>
        <w:ind w:left="89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FA"/>
    <w:multiLevelType w:val="hybridMultilevel"/>
    <w:tmpl w:val="2764A33E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7500B53"/>
    <w:multiLevelType w:val="hybridMultilevel"/>
    <w:tmpl w:val="2444B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EF3"/>
    <w:multiLevelType w:val="hybridMultilevel"/>
    <w:tmpl w:val="27E49E70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1E4322C2"/>
    <w:multiLevelType w:val="hybridMultilevel"/>
    <w:tmpl w:val="BA329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0F50"/>
    <w:multiLevelType w:val="hybridMultilevel"/>
    <w:tmpl w:val="69927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64E3"/>
    <w:multiLevelType w:val="hybridMultilevel"/>
    <w:tmpl w:val="9A7C2D10"/>
    <w:lvl w:ilvl="0" w:tplc="242C28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462"/>
    <w:multiLevelType w:val="hybridMultilevel"/>
    <w:tmpl w:val="A63C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14B9"/>
    <w:multiLevelType w:val="hybridMultilevel"/>
    <w:tmpl w:val="8776207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2A106C7F"/>
    <w:multiLevelType w:val="hybridMultilevel"/>
    <w:tmpl w:val="30AEE9E6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DF83D1C"/>
    <w:multiLevelType w:val="hybridMultilevel"/>
    <w:tmpl w:val="373A0696"/>
    <w:lvl w:ilvl="0" w:tplc="0E923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2598"/>
    <w:multiLevelType w:val="hybridMultilevel"/>
    <w:tmpl w:val="C8DC32F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38F313F4"/>
    <w:multiLevelType w:val="hybridMultilevel"/>
    <w:tmpl w:val="70587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22DCE"/>
    <w:multiLevelType w:val="hybridMultilevel"/>
    <w:tmpl w:val="F91E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77308"/>
    <w:multiLevelType w:val="hybridMultilevel"/>
    <w:tmpl w:val="7264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F531E"/>
    <w:multiLevelType w:val="hybridMultilevel"/>
    <w:tmpl w:val="6CB0FDBC"/>
    <w:lvl w:ilvl="0" w:tplc="D21039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2138"/>
    <w:multiLevelType w:val="hybridMultilevel"/>
    <w:tmpl w:val="85547774"/>
    <w:lvl w:ilvl="0" w:tplc="1AEE5E7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95FB9"/>
    <w:multiLevelType w:val="hybridMultilevel"/>
    <w:tmpl w:val="0944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5BA3"/>
    <w:multiLevelType w:val="hybridMultilevel"/>
    <w:tmpl w:val="F372156E"/>
    <w:lvl w:ilvl="0" w:tplc="655A99A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8D0A03"/>
    <w:multiLevelType w:val="hybridMultilevel"/>
    <w:tmpl w:val="194E33E0"/>
    <w:lvl w:ilvl="0" w:tplc="A202A824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0" w15:restartNumberingAfterBreak="0">
    <w:nsid w:val="695368CE"/>
    <w:multiLevelType w:val="hybridMultilevel"/>
    <w:tmpl w:val="BC9E7856"/>
    <w:lvl w:ilvl="0" w:tplc="DF72D958">
      <w:start w:val="2"/>
      <w:numFmt w:val="decimal"/>
      <w:lvlText w:val="%1)"/>
      <w:lvlJc w:val="left"/>
      <w:pPr>
        <w:ind w:left="8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6BB9610D"/>
    <w:multiLevelType w:val="hybridMultilevel"/>
    <w:tmpl w:val="A1D8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949"/>
    <w:multiLevelType w:val="hybridMultilevel"/>
    <w:tmpl w:val="01C40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F155F"/>
    <w:multiLevelType w:val="hybridMultilevel"/>
    <w:tmpl w:val="05421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242C0"/>
    <w:multiLevelType w:val="hybridMultilevel"/>
    <w:tmpl w:val="A95A6494"/>
    <w:lvl w:ilvl="0" w:tplc="EBC6887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C4140"/>
    <w:multiLevelType w:val="hybridMultilevel"/>
    <w:tmpl w:val="E6E46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B4A85"/>
    <w:multiLevelType w:val="hybridMultilevel"/>
    <w:tmpl w:val="B63E14F8"/>
    <w:lvl w:ilvl="0" w:tplc="CD1E6C20">
      <w:start w:val="1"/>
      <w:numFmt w:val="lowerLetter"/>
      <w:lvlText w:val="%1)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CF2283"/>
    <w:multiLevelType w:val="hybridMultilevel"/>
    <w:tmpl w:val="2370F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7016"/>
    <w:multiLevelType w:val="hybridMultilevel"/>
    <w:tmpl w:val="D4CE9F46"/>
    <w:lvl w:ilvl="0" w:tplc="A93A8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515C"/>
    <w:multiLevelType w:val="hybridMultilevel"/>
    <w:tmpl w:val="7892162E"/>
    <w:lvl w:ilvl="0" w:tplc="5790C91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EC0"/>
    <w:multiLevelType w:val="hybridMultilevel"/>
    <w:tmpl w:val="F996B730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7"/>
  </w:num>
  <w:num w:numId="2">
    <w:abstractNumId w:val="4"/>
  </w:num>
  <w:num w:numId="3">
    <w:abstractNumId w:val="14"/>
  </w:num>
  <w:num w:numId="4">
    <w:abstractNumId w:val="22"/>
  </w:num>
  <w:num w:numId="5">
    <w:abstractNumId w:val="21"/>
  </w:num>
  <w:num w:numId="6">
    <w:abstractNumId w:val="9"/>
  </w:num>
  <w:num w:numId="7">
    <w:abstractNumId w:val="6"/>
  </w:num>
  <w:num w:numId="8">
    <w:abstractNumId w:val="30"/>
  </w:num>
  <w:num w:numId="9">
    <w:abstractNumId w:val="23"/>
  </w:num>
  <w:num w:numId="10">
    <w:abstractNumId w:val="28"/>
  </w:num>
  <w:num w:numId="11">
    <w:abstractNumId w:val="2"/>
  </w:num>
  <w:num w:numId="12">
    <w:abstractNumId w:val="29"/>
  </w:num>
  <w:num w:numId="13">
    <w:abstractNumId w:val="25"/>
  </w:num>
  <w:num w:numId="14">
    <w:abstractNumId w:val="10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  <w:num w:numId="19">
    <w:abstractNumId w:val="20"/>
  </w:num>
  <w:num w:numId="20">
    <w:abstractNumId w:val="16"/>
  </w:num>
  <w:num w:numId="21">
    <w:abstractNumId w:val="11"/>
  </w:num>
  <w:num w:numId="22">
    <w:abstractNumId w:val="18"/>
  </w:num>
  <w:num w:numId="23">
    <w:abstractNumId w:val="12"/>
  </w:num>
  <w:num w:numId="24">
    <w:abstractNumId w:val="19"/>
  </w:num>
  <w:num w:numId="25">
    <w:abstractNumId w:val="3"/>
  </w:num>
  <w:num w:numId="26">
    <w:abstractNumId w:val="5"/>
  </w:num>
  <w:num w:numId="27">
    <w:abstractNumId w:val="8"/>
  </w:num>
  <w:num w:numId="28">
    <w:abstractNumId w:val="24"/>
  </w:num>
  <w:num w:numId="29">
    <w:abstractNumId w:val="0"/>
  </w:num>
  <w:num w:numId="30">
    <w:abstractNumId w:val="26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3B"/>
    <w:rsid w:val="0000016F"/>
    <w:rsid w:val="00001727"/>
    <w:rsid w:val="000048B4"/>
    <w:rsid w:val="00004F73"/>
    <w:rsid w:val="00005993"/>
    <w:rsid w:val="00005C1F"/>
    <w:rsid w:val="0000606E"/>
    <w:rsid w:val="00010CDF"/>
    <w:rsid w:val="000268C0"/>
    <w:rsid w:val="00032359"/>
    <w:rsid w:val="00033BF5"/>
    <w:rsid w:val="00034447"/>
    <w:rsid w:val="00034909"/>
    <w:rsid w:val="0003662F"/>
    <w:rsid w:val="0003784F"/>
    <w:rsid w:val="00037971"/>
    <w:rsid w:val="000433C1"/>
    <w:rsid w:val="00051ABF"/>
    <w:rsid w:val="00052585"/>
    <w:rsid w:val="000538E5"/>
    <w:rsid w:val="00053C7D"/>
    <w:rsid w:val="000549BA"/>
    <w:rsid w:val="000559FE"/>
    <w:rsid w:val="0005634B"/>
    <w:rsid w:val="000571FF"/>
    <w:rsid w:val="00063CE3"/>
    <w:rsid w:val="00065315"/>
    <w:rsid w:val="00066057"/>
    <w:rsid w:val="00072913"/>
    <w:rsid w:val="000805DB"/>
    <w:rsid w:val="00090321"/>
    <w:rsid w:val="000A2BAC"/>
    <w:rsid w:val="000A35F8"/>
    <w:rsid w:val="000A3870"/>
    <w:rsid w:val="000A4FB0"/>
    <w:rsid w:val="000B25BD"/>
    <w:rsid w:val="000B2D52"/>
    <w:rsid w:val="000B53D9"/>
    <w:rsid w:val="000C0A2C"/>
    <w:rsid w:val="000C1473"/>
    <w:rsid w:val="000D11BC"/>
    <w:rsid w:val="000D512C"/>
    <w:rsid w:val="000D7538"/>
    <w:rsid w:val="000E1732"/>
    <w:rsid w:val="000E31BC"/>
    <w:rsid w:val="000E6960"/>
    <w:rsid w:val="000F524D"/>
    <w:rsid w:val="001028D5"/>
    <w:rsid w:val="00103463"/>
    <w:rsid w:val="0011246E"/>
    <w:rsid w:val="00125D4A"/>
    <w:rsid w:val="00131B92"/>
    <w:rsid w:val="001376E8"/>
    <w:rsid w:val="001459AD"/>
    <w:rsid w:val="00146540"/>
    <w:rsid w:val="00153C05"/>
    <w:rsid w:val="00154401"/>
    <w:rsid w:val="001549F4"/>
    <w:rsid w:val="0015625F"/>
    <w:rsid w:val="00156463"/>
    <w:rsid w:val="0016237C"/>
    <w:rsid w:val="00166D84"/>
    <w:rsid w:val="00172BA0"/>
    <w:rsid w:val="00174E6A"/>
    <w:rsid w:val="001812D4"/>
    <w:rsid w:val="00182CD1"/>
    <w:rsid w:val="00184B0E"/>
    <w:rsid w:val="00197B54"/>
    <w:rsid w:val="001A76E5"/>
    <w:rsid w:val="001B12B3"/>
    <w:rsid w:val="001B306B"/>
    <w:rsid w:val="001C2504"/>
    <w:rsid w:val="001C5B0B"/>
    <w:rsid w:val="001C6E56"/>
    <w:rsid w:val="001C7044"/>
    <w:rsid w:val="001C73A7"/>
    <w:rsid w:val="001D12A5"/>
    <w:rsid w:val="001D1817"/>
    <w:rsid w:val="001D2B3D"/>
    <w:rsid w:val="001E5D84"/>
    <w:rsid w:val="001F14E7"/>
    <w:rsid w:val="001F6447"/>
    <w:rsid w:val="001F66C8"/>
    <w:rsid w:val="00204A5B"/>
    <w:rsid w:val="00205555"/>
    <w:rsid w:val="00215E25"/>
    <w:rsid w:val="00221DE1"/>
    <w:rsid w:val="00221F9E"/>
    <w:rsid w:val="00223D5E"/>
    <w:rsid w:val="00225687"/>
    <w:rsid w:val="00225E2E"/>
    <w:rsid w:val="00232840"/>
    <w:rsid w:val="00235697"/>
    <w:rsid w:val="00235AFB"/>
    <w:rsid w:val="00242C7C"/>
    <w:rsid w:val="002431A5"/>
    <w:rsid w:val="00243327"/>
    <w:rsid w:val="00250540"/>
    <w:rsid w:val="00254BFE"/>
    <w:rsid w:val="00257AB4"/>
    <w:rsid w:val="002605FF"/>
    <w:rsid w:val="00265757"/>
    <w:rsid w:val="00266231"/>
    <w:rsid w:val="002732C6"/>
    <w:rsid w:val="00274598"/>
    <w:rsid w:val="002769E3"/>
    <w:rsid w:val="00284964"/>
    <w:rsid w:val="00290A81"/>
    <w:rsid w:val="002A23BB"/>
    <w:rsid w:val="002A295B"/>
    <w:rsid w:val="002A5185"/>
    <w:rsid w:val="002B01B8"/>
    <w:rsid w:val="002B37D4"/>
    <w:rsid w:val="002B6FD6"/>
    <w:rsid w:val="002C7460"/>
    <w:rsid w:val="002D0DA5"/>
    <w:rsid w:val="002D2329"/>
    <w:rsid w:val="002D2538"/>
    <w:rsid w:val="002D3B1A"/>
    <w:rsid w:val="002D442E"/>
    <w:rsid w:val="002D4EA0"/>
    <w:rsid w:val="002D719F"/>
    <w:rsid w:val="002D7AC3"/>
    <w:rsid w:val="002E1417"/>
    <w:rsid w:val="002E72DD"/>
    <w:rsid w:val="002F391F"/>
    <w:rsid w:val="002F3D19"/>
    <w:rsid w:val="002F3FA0"/>
    <w:rsid w:val="003009DD"/>
    <w:rsid w:val="0030161C"/>
    <w:rsid w:val="00303654"/>
    <w:rsid w:val="00303BB3"/>
    <w:rsid w:val="00304397"/>
    <w:rsid w:val="00304952"/>
    <w:rsid w:val="0031109A"/>
    <w:rsid w:val="00311302"/>
    <w:rsid w:val="003172ED"/>
    <w:rsid w:val="00320B7D"/>
    <w:rsid w:val="003220EA"/>
    <w:rsid w:val="00322DFE"/>
    <w:rsid w:val="00323FE0"/>
    <w:rsid w:val="003241D9"/>
    <w:rsid w:val="00332474"/>
    <w:rsid w:val="0033344E"/>
    <w:rsid w:val="003340E6"/>
    <w:rsid w:val="00334786"/>
    <w:rsid w:val="003360EE"/>
    <w:rsid w:val="00350524"/>
    <w:rsid w:val="00351012"/>
    <w:rsid w:val="003511EB"/>
    <w:rsid w:val="00352CEC"/>
    <w:rsid w:val="003530BA"/>
    <w:rsid w:val="00353345"/>
    <w:rsid w:val="00353846"/>
    <w:rsid w:val="00360A9D"/>
    <w:rsid w:val="003625DD"/>
    <w:rsid w:val="00363404"/>
    <w:rsid w:val="00364B66"/>
    <w:rsid w:val="00367C57"/>
    <w:rsid w:val="00375ED9"/>
    <w:rsid w:val="003761EC"/>
    <w:rsid w:val="00382D44"/>
    <w:rsid w:val="00384C39"/>
    <w:rsid w:val="00393E5A"/>
    <w:rsid w:val="00394512"/>
    <w:rsid w:val="003A4E94"/>
    <w:rsid w:val="003A53AF"/>
    <w:rsid w:val="003B178B"/>
    <w:rsid w:val="003B4437"/>
    <w:rsid w:val="003C1015"/>
    <w:rsid w:val="003C171A"/>
    <w:rsid w:val="003C4421"/>
    <w:rsid w:val="003C5039"/>
    <w:rsid w:val="003D47BD"/>
    <w:rsid w:val="003E02D6"/>
    <w:rsid w:val="003E138A"/>
    <w:rsid w:val="003E41BE"/>
    <w:rsid w:val="003E59A5"/>
    <w:rsid w:val="003E79DA"/>
    <w:rsid w:val="003F61A2"/>
    <w:rsid w:val="003F7951"/>
    <w:rsid w:val="004000F3"/>
    <w:rsid w:val="00400E8A"/>
    <w:rsid w:val="004134A5"/>
    <w:rsid w:val="004153E8"/>
    <w:rsid w:val="00434C6B"/>
    <w:rsid w:val="00437762"/>
    <w:rsid w:val="00441B23"/>
    <w:rsid w:val="00443135"/>
    <w:rsid w:val="00445BF3"/>
    <w:rsid w:val="004503D3"/>
    <w:rsid w:val="00452EC8"/>
    <w:rsid w:val="00452F51"/>
    <w:rsid w:val="00460DFE"/>
    <w:rsid w:val="004658AB"/>
    <w:rsid w:val="00470B7F"/>
    <w:rsid w:val="00470F7F"/>
    <w:rsid w:val="004736F1"/>
    <w:rsid w:val="00474FE2"/>
    <w:rsid w:val="00474FE5"/>
    <w:rsid w:val="004770C8"/>
    <w:rsid w:val="0047797A"/>
    <w:rsid w:val="0048206F"/>
    <w:rsid w:val="00483DBC"/>
    <w:rsid w:val="004843B7"/>
    <w:rsid w:val="00486F40"/>
    <w:rsid w:val="0049011F"/>
    <w:rsid w:val="00490743"/>
    <w:rsid w:val="004918AF"/>
    <w:rsid w:val="00491D91"/>
    <w:rsid w:val="00492384"/>
    <w:rsid w:val="0049372D"/>
    <w:rsid w:val="004978D7"/>
    <w:rsid w:val="004A1A19"/>
    <w:rsid w:val="004A691F"/>
    <w:rsid w:val="004B1E90"/>
    <w:rsid w:val="004B2C74"/>
    <w:rsid w:val="004C3B43"/>
    <w:rsid w:val="004C43C5"/>
    <w:rsid w:val="004C4A1B"/>
    <w:rsid w:val="004D02C1"/>
    <w:rsid w:val="004D1EA6"/>
    <w:rsid w:val="004D2E82"/>
    <w:rsid w:val="004D5677"/>
    <w:rsid w:val="004E0DB5"/>
    <w:rsid w:val="004F123B"/>
    <w:rsid w:val="004F258E"/>
    <w:rsid w:val="004F39B7"/>
    <w:rsid w:val="004F40FE"/>
    <w:rsid w:val="004F6BCC"/>
    <w:rsid w:val="00504875"/>
    <w:rsid w:val="00511E1D"/>
    <w:rsid w:val="00513B07"/>
    <w:rsid w:val="00520088"/>
    <w:rsid w:val="005233EB"/>
    <w:rsid w:val="005248C4"/>
    <w:rsid w:val="00531CDA"/>
    <w:rsid w:val="0053342C"/>
    <w:rsid w:val="00533864"/>
    <w:rsid w:val="005406C5"/>
    <w:rsid w:val="005409A6"/>
    <w:rsid w:val="00542995"/>
    <w:rsid w:val="00543E85"/>
    <w:rsid w:val="00545FE6"/>
    <w:rsid w:val="00547E05"/>
    <w:rsid w:val="00552E82"/>
    <w:rsid w:val="00560267"/>
    <w:rsid w:val="00570641"/>
    <w:rsid w:val="00573702"/>
    <w:rsid w:val="00576497"/>
    <w:rsid w:val="00577FBF"/>
    <w:rsid w:val="00580D11"/>
    <w:rsid w:val="00583896"/>
    <w:rsid w:val="00584281"/>
    <w:rsid w:val="00586B25"/>
    <w:rsid w:val="00587267"/>
    <w:rsid w:val="005A0584"/>
    <w:rsid w:val="005A3F69"/>
    <w:rsid w:val="005B479A"/>
    <w:rsid w:val="005B6A36"/>
    <w:rsid w:val="005C4E00"/>
    <w:rsid w:val="005C51F7"/>
    <w:rsid w:val="005C6791"/>
    <w:rsid w:val="005D164A"/>
    <w:rsid w:val="005D4800"/>
    <w:rsid w:val="005E05AE"/>
    <w:rsid w:val="005E0B9A"/>
    <w:rsid w:val="005E2B00"/>
    <w:rsid w:val="005E6271"/>
    <w:rsid w:val="005E7331"/>
    <w:rsid w:val="00622887"/>
    <w:rsid w:val="00623D75"/>
    <w:rsid w:val="0062739A"/>
    <w:rsid w:val="00630382"/>
    <w:rsid w:val="006341CF"/>
    <w:rsid w:val="006367E8"/>
    <w:rsid w:val="00641E22"/>
    <w:rsid w:val="00646315"/>
    <w:rsid w:val="00646C10"/>
    <w:rsid w:val="00650B9A"/>
    <w:rsid w:val="00661390"/>
    <w:rsid w:val="00664066"/>
    <w:rsid w:val="0067014B"/>
    <w:rsid w:val="00670AEA"/>
    <w:rsid w:val="00670E62"/>
    <w:rsid w:val="00674811"/>
    <w:rsid w:val="00676B8F"/>
    <w:rsid w:val="00696FEB"/>
    <w:rsid w:val="006A3C9D"/>
    <w:rsid w:val="006A697A"/>
    <w:rsid w:val="006A7877"/>
    <w:rsid w:val="006B05F4"/>
    <w:rsid w:val="006B2633"/>
    <w:rsid w:val="006B6CBA"/>
    <w:rsid w:val="006C4BC0"/>
    <w:rsid w:val="006C5EC4"/>
    <w:rsid w:val="006E1713"/>
    <w:rsid w:val="006E2ACB"/>
    <w:rsid w:val="006E53F3"/>
    <w:rsid w:val="006F53D4"/>
    <w:rsid w:val="006F5BC0"/>
    <w:rsid w:val="006F5FCB"/>
    <w:rsid w:val="006F7BD5"/>
    <w:rsid w:val="00703B92"/>
    <w:rsid w:val="00716BAA"/>
    <w:rsid w:val="007238DF"/>
    <w:rsid w:val="00725100"/>
    <w:rsid w:val="00736659"/>
    <w:rsid w:val="00742CBF"/>
    <w:rsid w:val="00750983"/>
    <w:rsid w:val="0075114F"/>
    <w:rsid w:val="007514D2"/>
    <w:rsid w:val="0075456F"/>
    <w:rsid w:val="00761DD2"/>
    <w:rsid w:val="00766604"/>
    <w:rsid w:val="00766B3B"/>
    <w:rsid w:val="00771192"/>
    <w:rsid w:val="00772164"/>
    <w:rsid w:val="007743E2"/>
    <w:rsid w:val="00774C7C"/>
    <w:rsid w:val="0078054F"/>
    <w:rsid w:val="007837CC"/>
    <w:rsid w:val="00787EC5"/>
    <w:rsid w:val="00795DE6"/>
    <w:rsid w:val="007960A3"/>
    <w:rsid w:val="007A4376"/>
    <w:rsid w:val="007B37AD"/>
    <w:rsid w:val="007B5057"/>
    <w:rsid w:val="007C069B"/>
    <w:rsid w:val="007C3E47"/>
    <w:rsid w:val="007C5095"/>
    <w:rsid w:val="007C7155"/>
    <w:rsid w:val="007D1BAB"/>
    <w:rsid w:val="007E2675"/>
    <w:rsid w:val="007E5509"/>
    <w:rsid w:val="007E6DF7"/>
    <w:rsid w:val="007F1463"/>
    <w:rsid w:val="007F1766"/>
    <w:rsid w:val="007F3168"/>
    <w:rsid w:val="007F402B"/>
    <w:rsid w:val="007F7B8A"/>
    <w:rsid w:val="007F7EF0"/>
    <w:rsid w:val="00801F84"/>
    <w:rsid w:val="008020EF"/>
    <w:rsid w:val="008039B3"/>
    <w:rsid w:val="00805914"/>
    <w:rsid w:val="00805A22"/>
    <w:rsid w:val="00806BA0"/>
    <w:rsid w:val="00810717"/>
    <w:rsid w:val="008117E2"/>
    <w:rsid w:val="008122A9"/>
    <w:rsid w:val="008138DF"/>
    <w:rsid w:val="008148AB"/>
    <w:rsid w:val="008152FE"/>
    <w:rsid w:val="00821A6B"/>
    <w:rsid w:val="00822E77"/>
    <w:rsid w:val="0082406B"/>
    <w:rsid w:val="00826E15"/>
    <w:rsid w:val="008309ED"/>
    <w:rsid w:val="008414D6"/>
    <w:rsid w:val="00841DFC"/>
    <w:rsid w:val="0084558F"/>
    <w:rsid w:val="00847636"/>
    <w:rsid w:val="00852592"/>
    <w:rsid w:val="00854753"/>
    <w:rsid w:val="00855AD2"/>
    <w:rsid w:val="00864509"/>
    <w:rsid w:val="008648CB"/>
    <w:rsid w:val="00865987"/>
    <w:rsid w:val="00870AF9"/>
    <w:rsid w:val="00870CE8"/>
    <w:rsid w:val="00873FF3"/>
    <w:rsid w:val="008774E4"/>
    <w:rsid w:val="00877B2D"/>
    <w:rsid w:val="00877C09"/>
    <w:rsid w:val="008901B1"/>
    <w:rsid w:val="00892107"/>
    <w:rsid w:val="00892463"/>
    <w:rsid w:val="00894213"/>
    <w:rsid w:val="008A06BE"/>
    <w:rsid w:val="008A472C"/>
    <w:rsid w:val="008B16E9"/>
    <w:rsid w:val="008B28D2"/>
    <w:rsid w:val="008B411E"/>
    <w:rsid w:val="008B7AE9"/>
    <w:rsid w:val="008C0062"/>
    <w:rsid w:val="008C2841"/>
    <w:rsid w:val="008C5F1D"/>
    <w:rsid w:val="008C6C4C"/>
    <w:rsid w:val="008C7ABF"/>
    <w:rsid w:val="008D1D64"/>
    <w:rsid w:val="008D5B26"/>
    <w:rsid w:val="008D6F70"/>
    <w:rsid w:val="008D7283"/>
    <w:rsid w:val="008E134D"/>
    <w:rsid w:val="008E7133"/>
    <w:rsid w:val="008F3AAF"/>
    <w:rsid w:val="0090076F"/>
    <w:rsid w:val="00902D38"/>
    <w:rsid w:val="009043E3"/>
    <w:rsid w:val="0090513D"/>
    <w:rsid w:val="009063AE"/>
    <w:rsid w:val="0091226E"/>
    <w:rsid w:val="009130B8"/>
    <w:rsid w:val="0092459A"/>
    <w:rsid w:val="00924D08"/>
    <w:rsid w:val="009315B3"/>
    <w:rsid w:val="009360FF"/>
    <w:rsid w:val="00943E0D"/>
    <w:rsid w:val="00945D2E"/>
    <w:rsid w:val="0094642B"/>
    <w:rsid w:val="00947165"/>
    <w:rsid w:val="00951C91"/>
    <w:rsid w:val="00952B2A"/>
    <w:rsid w:val="00953406"/>
    <w:rsid w:val="00953F53"/>
    <w:rsid w:val="00955673"/>
    <w:rsid w:val="00957C50"/>
    <w:rsid w:val="00960531"/>
    <w:rsid w:val="00966773"/>
    <w:rsid w:val="0097370C"/>
    <w:rsid w:val="00973B01"/>
    <w:rsid w:val="00973DF0"/>
    <w:rsid w:val="00975429"/>
    <w:rsid w:val="00975ECA"/>
    <w:rsid w:val="00977C30"/>
    <w:rsid w:val="00980B90"/>
    <w:rsid w:val="009843D1"/>
    <w:rsid w:val="0098684D"/>
    <w:rsid w:val="009908E3"/>
    <w:rsid w:val="00992EA1"/>
    <w:rsid w:val="009A1D23"/>
    <w:rsid w:val="009A26C6"/>
    <w:rsid w:val="009A31A5"/>
    <w:rsid w:val="009B1DC4"/>
    <w:rsid w:val="009B56DA"/>
    <w:rsid w:val="009B71FF"/>
    <w:rsid w:val="009C094E"/>
    <w:rsid w:val="009C0FCD"/>
    <w:rsid w:val="009C1464"/>
    <w:rsid w:val="009C15C5"/>
    <w:rsid w:val="009C33F4"/>
    <w:rsid w:val="009C3BD9"/>
    <w:rsid w:val="009C454A"/>
    <w:rsid w:val="009D09C0"/>
    <w:rsid w:val="009D0DC3"/>
    <w:rsid w:val="009D321B"/>
    <w:rsid w:val="009E2DC8"/>
    <w:rsid w:val="009E4E59"/>
    <w:rsid w:val="009E60A6"/>
    <w:rsid w:val="009E6B80"/>
    <w:rsid w:val="009F2865"/>
    <w:rsid w:val="009F3114"/>
    <w:rsid w:val="009F6C66"/>
    <w:rsid w:val="00A0131D"/>
    <w:rsid w:val="00A036E9"/>
    <w:rsid w:val="00A05D18"/>
    <w:rsid w:val="00A1211A"/>
    <w:rsid w:val="00A1306E"/>
    <w:rsid w:val="00A157D8"/>
    <w:rsid w:val="00A22A2E"/>
    <w:rsid w:val="00A23BC5"/>
    <w:rsid w:val="00A37A31"/>
    <w:rsid w:val="00A45292"/>
    <w:rsid w:val="00A478A2"/>
    <w:rsid w:val="00A54D3F"/>
    <w:rsid w:val="00A6044B"/>
    <w:rsid w:val="00A6637D"/>
    <w:rsid w:val="00A708ED"/>
    <w:rsid w:val="00A81DD3"/>
    <w:rsid w:val="00A82996"/>
    <w:rsid w:val="00A90D40"/>
    <w:rsid w:val="00A90F89"/>
    <w:rsid w:val="00A91513"/>
    <w:rsid w:val="00A91CCC"/>
    <w:rsid w:val="00A96832"/>
    <w:rsid w:val="00A96946"/>
    <w:rsid w:val="00A96B7D"/>
    <w:rsid w:val="00A9784D"/>
    <w:rsid w:val="00AA08E9"/>
    <w:rsid w:val="00AA3366"/>
    <w:rsid w:val="00AA4D9F"/>
    <w:rsid w:val="00AA746E"/>
    <w:rsid w:val="00AB27A0"/>
    <w:rsid w:val="00AB3357"/>
    <w:rsid w:val="00AB6F2F"/>
    <w:rsid w:val="00AC05CE"/>
    <w:rsid w:val="00AC16AC"/>
    <w:rsid w:val="00AC3202"/>
    <w:rsid w:val="00AC5175"/>
    <w:rsid w:val="00AD2A19"/>
    <w:rsid w:val="00AE3030"/>
    <w:rsid w:val="00AE427B"/>
    <w:rsid w:val="00AE4642"/>
    <w:rsid w:val="00AE5F5A"/>
    <w:rsid w:val="00AE6A8F"/>
    <w:rsid w:val="00AF061A"/>
    <w:rsid w:val="00AF4F63"/>
    <w:rsid w:val="00AF5A80"/>
    <w:rsid w:val="00B00433"/>
    <w:rsid w:val="00B00F3D"/>
    <w:rsid w:val="00B06550"/>
    <w:rsid w:val="00B1634B"/>
    <w:rsid w:val="00B17757"/>
    <w:rsid w:val="00B203E1"/>
    <w:rsid w:val="00B21969"/>
    <w:rsid w:val="00B311BB"/>
    <w:rsid w:val="00B4012D"/>
    <w:rsid w:val="00B41723"/>
    <w:rsid w:val="00B46BD3"/>
    <w:rsid w:val="00B5221F"/>
    <w:rsid w:val="00B540D5"/>
    <w:rsid w:val="00B60AF4"/>
    <w:rsid w:val="00B648B1"/>
    <w:rsid w:val="00B661D7"/>
    <w:rsid w:val="00B7323B"/>
    <w:rsid w:val="00B873DC"/>
    <w:rsid w:val="00B878E9"/>
    <w:rsid w:val="00B87A36"/>
    <w:rsid w:val="00B90DAD"/>
    <w:rsid w:val="00BA4D73"/>
    <w:rsid w:val="00BA4EFD"/>
    <w:rsid w:val="00BA6FD0"/>
    <w:rsid w:val="00BB1ACA"/>
    <w:rsid w:val="00BB5534"/>
    <w:rsid w:val="00BB611A"/>
    <w:rsid w:val="00BB62B8"/>
    <w:rsid w:val="00BC4664"/>
    <w:rsid w:val="00BC6EBE"/>
    <w:rsid w:val="00BC7A60"/>
    <w:rsid w:val="00BD3CE8"/>
    <w:rsid w:val="00BD6C95"/>
    <w:rsid w:val="00BE06BD"/>
    <w:rsid w:val="00BE3E2B"/>
    <w:rsid w:val="00BE4D49"/>
    <w:rsid w:val="00BF0E7C"/>
    <w:rsid w:val="00BF28BA"/>
    <w:rsid w:val="00BF59BC"/>
    <w:rsid w:val="00BF6D7E"/>
    <w:rsid w:val="00BF6FD6"/>
    <w:rsid w:val="00BF7CA6"/>
    <w:rsid w:val="00C0513A"/>
    <w:rsid w:val="00C06172"/>
    <w:rsid w:val="00C10FDA"/>
    <w:rsid w:val="00C20149"/>
    <w:rsid w:val="00C213EC"/>
    <w:rsid w:val="00C31197"/>
    <w:rsid w:val="00C311FD"/>
    <w:rsid w:val="00C3400B"/>
    <w:rsid w:val="00C37C11"/>
    <w:rsid w:val="00C41FFB"/>
    <w:rsid w:val="00C42C4A"/>
    <w:rsid w:val="00C5472C"/>
    <w:rsid w:val="00C552D7"/>
    <w:rsid w:val="00C61340"/>
    <w:rsid w:val="00C62552"/>
    <w:rsid w:val="00C62CDC"/>
    <w:rsid w:val="00C63D4F"/>
    <w:rsid w:val="00C76E6C"/>
    <w:rsid w:val="00C835D0"/>
    <w:rsid w:val="00C86D9C"/>
    <w:rsid w:val="00C92FF6"/>
    <w:rsid w:val="00C945AA"/>
    <w:rsid w:val="00C948C2"/>
    <w:rsid w:val="00C95A4B"/>
    <w:rsid w:val="00C977F8"/>
    <w:rsid w:val="00CA5E79"/>
    <w:rsid w:val="00CA71ED"/>
    <w:rsid w:val="00CB39EC"/>
    <w:rsid w:val="00CB3FCE"/>
    <w:rsid w:val="00CC5B4C"/>
    <w:rsid w:val="00CD36B6"/>
    <w:rsid w:val="00CD5031"/>
    <w:rsid w:val="00CD7950"/>
    <w:rsid w:val="00CE3806"/>
    <w:rsid w:val="00CE3C89"/>
    <w:rsid w:val="00CE4E4F"/>
    <w:rsid w:val="00CF0D86"/>
    <w:rsid w:val="00CF146E"/>
    <w:rsid w:val="00CF1918"/>
    <w:rsid w:val="00CF22CA"/>
    <w:rsid w:val="00CF524C"/>
    <w:rsid w:val="00CF69ED"/>
    <w:rsid w:val="00CF714E"/>
    <w:rsid w:val="00CF7768"/>
    <w:rsid w:val="00D00E7F"/>
    <w:rsid w:val="00D0172E"/>
    <w:rsid w:val="00D01B55"/>
    <w:rsid w:val="00D023E1"/>
    <w:rsid w:val="00D0574F"/>
    <w:rsid w:val="00D05995"/>
    <w:rsid w:val="00D0714E"/>
    <w:rsid w:val="00D10E19"/>
    <w:rsid w:val="00D16F98"/>
    <w:rsid w:val="00D2104A"/>
    <w:rsid w:val="00D2398C"/>
    <w:rsid w:val="00D267C0"/>
    <w:rsid w:val="00D26827"/>
    <w:rsid w:val="00D272D0"/>
    <w:rsid w:val="00D274D7"/>
    <w:rsid w:val="00D27F9B"/>
    <w:rsid w:val="00D312C5"/>
    <w:rsid w:val="00D41A2D"/>
    <w:rsid w:val="00D45DF3"/>
    <w:rsid w:val="00D462B1"/>
    <w:rsid w:val="00D522D8"/>
    <w:rsid w:val="00D56EEA"/>
    <w:rsid w:val="00D6526B"/>
    <w:rsid w:val="00D67078"/>
    <w:rsid w:val="00D7134B"/>
    <w:rsid w:val="00D73BAD"/>
    <w:rsid w:val="00D77C08"/>
    <w:rsid w:val="00D812D2"/>
    <w:rsid w:val="00D81737"/>
    <w:rsid w:val="00D84132"/>
    <w:rsid w:val="00D87213"/>
    <w:rsid w:val="00D935A0"/>
    <w:rsid w:val="00DA12B5"/>
    <w:rsid w:val="00DA1308"/>
    <w:rsid w:val="00DA1536"/>
    <w:rsid w:val="00DA210D"/>
    <w:rsid w:val="00DA2DC6"/>
    <w:rsid w:val="00DA3AD4"/>
    <w:rsid w:val="00DA599A"/>
    <w:rsid w:val="00DA7F87"/>
    <w:rsid w:val="00DB5C05"/>
    <w:rsid w:val="00DB7027"/>
    <w:rsid w:val="00DB7D29"/>
    <w:rsid w:val="00DC0D64"/>
    <w:rsid w:val="00DC1CFF"/>
    <w:rsid w:val="00DD0292"/>
    <w:rsid w:val="00DD5053"/>
    <w:rsid w:val="00DD507E"/>
    <w:rsid w:val="00DE0F36"/>
    <w:rsid w:val="00DF221F"/>
    <w:rsid w:val="00DF55B1"/>
    <w:rsid w:val="00E00CDA"/>
    <w:rsid w:val="00E014BF"/>
    <w:rsid w:val="00E02526"/>
    <w:rsid w:val="00E02C3C"/>
    <w:rsid w:val="00E075E2"/>
    <w:rsid w:val="00E13FF8"/>
    <w:rsid w:val="00E16138"/>
    <w:rsid w:val="00E16F51"/>
    <w:rsid w:val="00E17135"/>
    <w:rsid w:val="00E2178F"/>
    <w:rsid w:val="00E2214D"/>
    <w:rsid w:val="00E2228F"/>
    <w:rsid w:val="00E314F6"/>
    <w:rsid w:val="00E315E3"/>
    <w:rsid w:val="00E319C1"/>
    <w:rsid w:val="00E40BC5"/>
    <w:rsid w:val="00E4143F"/>
    <w:rsid w:val="00E43428"/>
    <w:rsid w:val="00E43A49"/>
    <w:rsid w:val="00E47C7C"/>
    <w:rsid w:val="00E61DAC"/>
    <w:rsid w:val="00E64392"/>
    <w:rsid w:val="00E710F8"/>
    <w:rsid w:val="00E74DA6"/>
    <w:rsid w:val="00E76E09"/>
    <w:rsid w:val="00E87995"/>
    <w:rsid w:val="00E94B0C"/>
    <w:rsid w:val="00EA1D85"/>
    <w:rsid w:val="00EA4D46"/>
    <w:rsid w:val="00EB2055"/>
    <w:rsid w:val="00EB502A"/>
    <w:rsid w:val="00EB57E9"/>
    <w:rsid w:val="00EB662B"/>
    <w:rsid w:val="00EC0C07"/>
    <w:rsid w:val="00EC1094"/>
    <w:rsid w:val="00EC2705"/>
    <w:rsid w:val="00EC2B21"/>
    <w:rsid w:val="00EC3B29"/>
    <w:rsid w:val="00EC6AB0"/>
    <w:rsid w:val="00EC7038"/>
    <w:rsid w:val="00ED25A2"/>
    <w:rsid w:val="00ED438E"/>
    <w:rsid w:val="00ED4AD2"/>
    <w:rsid w:val="00EE380D"/>
    <w:rsid w:val="00EF1984"/>
    <w:rsid w:val="00EF67F4"/>
    <w:rsid w:val="00F01525"/>
    <w:rsid w:val="00F23709"/>
    <w:rsid w:val="00F322DC"/>
    <w:rsid w:val="00F32AC8"/>
    <w:rsid w:val="00F36498"/>
    <w:rsid w:val="00F36D9A"/>
    <w:rsid w:val="00F434DD"/>
    <w:rsid w:val="00F4523C"/>
    <w:rsid w:val="00F50546"/>
    <w:rsid w:val="00F50748"/>
    <w:rsid w:val="00F52C80"/>
    <w:rsid w:val="00F65DE3"/>
    <w:rsid w:val="00F7066A"/>
    <w:rsid w:val="00F719E3"/>
    <w:rsid w:val="00F74BEE"/>
    <w:rsid w:val="00F74EED"/>
    <w:rsid w:val="00F751CB"/>
    <w:rsid w:val="00F77593"/>
    <w:rsid w:val="00F80E17"/>
    <w:rsid w:val="00F82249"/>
    <w:rsid w:val="00F82F5A"/>
    <w:rsid w:val="00F92F9A"/>
    <w:rsid w:val="00F936B0"/>
    <w:rsid w:val="00F961A7"/>
    <w:rsid w:val="00FA09BD"/>
    <w:rsid w:val="00FA1BD5"/>
    <w:rsid w:val="00FA21E4"/>
    <w:rsid w:val="00FA25DE"/>
    <w:rsid w:val="00FA37B3"/>
    <w:rsid w:val="00FB0A51"/>
    <w:rsid w:val="00FB4574"/>
    <w:rsid w:val="00FB6E58"/>
    <w:rsid w:val="00FD2518"/>
    <w:rsid w:val="00FD73EF"/>
    <w:rsid w:val="00FE1093"/>
    <w:rsid w:val="00FE1D3C"/>
    <w:rsid w:val="00FE6630"/>
    <w:rsid w:val="00FF0074"/>
    <w:rsid w:val="00FF04D6"/>
    <w:rsid w:val="00FF19EB"/>
    <w:rsid w:val="00FF2AD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C042"/>
  <w15:chartTrackingRefBased/>
  <w15:docId w15:val="{7B2E1718-3E2A-4440-8794-6B717CEC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0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5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5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5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18"/>
  </w:style>
  <w:style w:type="paragraph" w:styleId="Stopka">
    <w:name w:val="footer"/>
    <w:basedOn w:val="Normalny"/>
    <w:link w:val="StopkaZnak"/>
    <w:uiPriority w:val="99"/>
    <w:unhideWhenUsed/>
    <w:rsid w:val="00FD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18"/>
  </w:style>
  <w:style w:type="character" w:styleId="Odwoaniedokomentarza">
    <w:name w:val="annotation reference"/>
    <w:basedOn w:val="Domylnaczcionkaakapitu"/>
    <w:uiPriority w:val="99"/>
    <w:semiHidden/>
    <w:unhideWhenUsed/>
    <w:rsid w:val="00054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49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49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9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9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3E5A"/>
    <w:pPr>
      <w:spacing w:after="0" w:line="240" w:lineRule="auto"/>
    </w:pPr>
  </w:style>
  <w:style w:type="table" w:customStyle="1" w:styleId="TableGrid">
    <w:name w:val="TableGrid"/>
    <w:rsid w:val="00DA15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9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C2CC-8FB5-43C7-87E4-2B18835A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3553</Words>
  <Characters>21322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Lenczuk</cp:lastModifiedBy>
  <cp:revision>6</cp:revision>
  <cp:lastPrinted>2022-12-02T08:01:00Z</cp:lastPrinted>
  <dcterms:created xsi:type="dcterms:W3CDTF">2024-08-23T07:59:00Z</dcterms:created>
  <dcterms:modified xsi:type="dcterms:W3CDTF">2024-08-28T08:17:00Z</dcterms:modified>
</cp:coreProperties>
</file>